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9CBB7" w14:textId="77777777" w:rsidR="00C42BB1" w:rsidRPr="00C42BB1" w:rsidRDefault="00C42BB1" w:rsidP="00C42BB1">
      <w:pPr>
        <w:jc w:val="center"/>
        <w:rPr>
          <w:b/>
          <w:sz w:val="26"/>
          <w:szCs w:val="26"/>
        </w:rPr>
      </w:pPr>
      <w:bookmarkStart w:id="0" w:name="_GoBack"/>
      <w:bookmarkEnd w:id="0"/>
      <w:r w:rsidRPr="00C42BB1">
        <w:rPr>
          <w:b/>
          <w:sz w:val="26"/>
          <w:szCs w:val="26"/>
        </w:rPr>
        <w:t>DOKUMENTACE PRO PROVÁDĚNÍ STAVBY</w:t>
      </w:r>
    </w:p>
    <w:p w14:paraId="4058DF8E" w14:textId="77777777" w:rsidR="00C42BB1" w:rsidRPr="00C42BB1" w:rsidRDefault="00C42BB1" w:rsidP="00C42BB1">
      <w:pPr>
        <w:jc w:val="center"/>
        <w:rPr>
          <w:b/>
          <w:sz w:val="16"/>
          <w:szCs w:val="16"/>
        </w:rPr>
      </w:pPr>
      <w:r w:rsidRPr="00C42BB1">
        <w:rPr>
          <w:b/>
          <w:sz w:val="16"/>
          <w:szCs w:val="16"/>
        </w:rPr>
        <w:t>(ve smyslu přílohy č. 13 vyhlášky č. 499/2006 Sb. v platném znění)</w:t>
      </w:r>
    </w:p>
    <w:p w14:paraId="02F8B41E" w14:textId="77777777" w:rsidR="00626551" w:rsidRDefault="00626551">
      <w:pPr>
        <w:jc w:val="center"/>
        <w:rPr>
          <w:bCs/>
          <w:caps/>
          <w:sz w:val="16"/>
          <w:szCs w:val="16"/>
        </w:rPr>
      </w:pPr>
    </w:p>
    <w:p w14:paraId="1A2285BE" w14:textId="77777777" w:rsidR="00626551" w:rsidRDefault="00626551">
      <w:pPr>
        <w:jc w:val="center"/>
        <w:rPr>
          <w:b/>
          <w:sz w:val="16"/>
          <w:szCs w:val="16"/>
        </w:rPr>
      </w:pPr>
    </w:p>
    <w:tbl>
      <w:tblPr>
        <w:tblStyle w:val="Mkatabul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1"/>
        <w:gridCol w:w="8181"/>
      </w:tblGrid>
      <w:tr w:rsidR="00626551" w14:paraId="5C07EB97" w14:textId="77777777">
        <w:tc>
          <w:tcPr>
            <w:tcW w:w="1141" w:type="dxa"/>
          </w:tcPr>
          <w:p w14:paraId="5491C186" w14:textId="77777777" w:rsidR="00626551" w:rsidRDefault="00742D28">
            <w:pPr>
              <w:rPr>
                <w:b/>
                <w:sz w:val="26"/>
                <w:szCs w:val="26"/>
              </w:rPr>
            </w:pPr>
            <w:r>
              <w:rPr>
                <w:b/>
                <w:sz w:val="26"/>
                <w:szCs w:val="26"/>
              </w:rPr>
              <w:t>D</w:t>
            </w:r>
          </w:p>
        </w:tc>
        <w:tc>
          <w:tcPr>
            <w:tcW w:w="8181" w:type="dxa"/>
          </w:tcPr>
          <w:p w14:paraId="76BA16C1" w14:textId="77777777" w:rsidR="00626551" w:rsidRDefault="00742D28">
            <w:pPr>
              <w:rPr>
                <w:b/>
                <w:sz w:val="26"/>
                <w:szCs w:val="26"/>
              </w:rPr>
            </w:pPr>
            <w:r>
              <w:rPr>
                <w:b/>
                <w:sz w:val="26"/>
                <w:szCs w:val="26"/>
                <w:lang w:eastAsia="cs-CZ"/>
              </w:rPr>
              <w:t>Dokumentace objektů a technických a technologických zařízení</w:t>
            </w:r>
          </w:p>
        </w:tc>
      </w:tr>
      <w:tr w:rsidR="00626551" w14:paraId="76386AA0" w14:textId="77777777">
        <w:tc>
          <w:tcPr>
            <w:tcW w:w="1141" w:type="dxa"/>
          </w:tcPr>
          <w:p w14:paraId="36E5D4E6" w14:textId="77777777" w:rsidR="00626551" w:rsidRDefault="00742D28">
            <w:pPr>
              <w:rPr>
                <w:b/>
                <w:sz w:val="26"/>
                <w:szCs w:val="26"/>
              </w:rPr>
            </w:pPr>
            <w:r>
              <w:rPr>
                <w:b/>
                <w:sz w:val="26"/>
                <w:szCs w:val="26"/>
              </w:rPr>
              <w:t>D.1</w:t>
            </w:r>
          </w:p>
        </w:tc>
        <w:tc>
          <w:tcPr>
            <w:tcW w:w="8181" w:type="dxa"/>
          </w:tcPr>
          <w:p w14:paraId="2A255B9D" w14:textId="77777777" w:rsidR="00626551" w:rsidRDefault="00742D28">
            <w:pPr>
              <w:rPr>
                <w:b/>
                <w:sz w:val="26"/>
                <w:szCs w:val="26"/>
              </w:rPr>
            </w:pPr>
            <w:r>
              <w:rPr>
                <w:b/>
                <w:sz w:val="26"/>
                <w:szCs w:val="26"/>
              </w:rPr>
              <w:t xml:space="preserve">Dokumentace </w:t>
            </w:r>
            <w:r>
              <w:rPr>
                <w:b/>
                <w:sz w:val="26"/>
                <w:szCs w:val="26"/>
              </w:rPr>
              <w:t>stavebního nebo inženýrského objektu</w:t>
            </w:r>
          </w:p>
        </w:tc>
      </w:tr>
      <w:tr w:rsidR="00626551" w14:paraId="0B707CDC" w14:textId="77777777">
        <w:tc>
          <w:tcPr>
            <w:tcW w:w="1141" w:type="dxa"/>
          </w:tcPr>
          <w:p w14:paraId="6D5F7F19" w14:textId="77777777" w:rsidR="00626551" w:rsidRDefault="00742D28">
            <w:pPr>
              <w:rPr>
                <w:b/>
                <w:sz w:val="26"/>
                <w:szCs w:val="26"/>
              </w:rPr>
            </w:pPr>
            <w:r>
              <w:rPr>
                <w:b/>
                <w:sz w:val="26"/>
                <w:szCs w:val="26"/>
              </w:rPr>
              <w:t>D.1.1</w:t>
            </w:r>
          </w:p>
        </w:tc>
        <w:tc>
          <w:tcPr>
            <w:tcW w:w="8181" w:type="dxa"/>
          </w:tcPr>
          <w:p w14:paraId="039BCF68" w14:textId="77777777" w:rsidR="00626551" w:rsidRDefault="00742D28">
            <w:pPr>
              <w:rPr>
                <w:b/>
                <w:sz w:val="26"/>
                <w:szCs w:val="26"/>
              </w:rPr>
            </w:pPr>
            <w:r>
              <w:rPr>
                <w:b/>
                <w:sz w:val="26"/>
                <w:szCs w:val="26"/>
              </w:rPr>
              <w:t>Architektonicko-stavební řešení</w:t>
            </w:r>
          </w:p>
        </w:tc>
      </w:tr>
      <w:tr w:rsidR="00626551" w14:paraId="0D3BBA97" w14:textId="77777777">
        <w:tc>
          <w:tcPr>
            <w:tcW w:w="1141" w:type="dxa"/>
          </w:tcPr>
          <w:p w14:paraId="7572C09C" w14:textId="77777777" w:rsidR="00626551" w:rsidRDefault="00742D28">
            <w:pPr>
              <w:rPr>
                <w:b/>
                <w:sz w:val="26"/>
                <w:szCs w:val="26"/>
              </w:rPr>
            </w:pPr>
            <w:r>
              <w:rPr>
                <w:b/>
                <w:sz w:val="26"/>
                <w:szCs w:val="26"/>
              </w:rPr>
              <w:t>D.1.1.a)</w:t>
            </w:r>
          </w:p>
        </w:tc>
        <w:tc>
          <w:tcPr>
            <w:tcW w:w="8181" w:type="dxa"/>
          </w:tcPr>
          <w:p w14:paraId="4E5425D2" w14:textId="77777777" w:rsidR="00626551" w:rsidRDefault="00742D28">
            <w:pPr>
              <w:rPr>
                <w:b/>
                <w:sz w:val="26"/>
                <w:szCs w:val="26"/>
                <w:u w:val="single"/>
              </w:rPr>
            </w:pPr>
            <w:r>
              <w:rPr>
                <w:b/>
                <w:sz w:val="26"/>
                <w:szCs w:val="26"/>
                <w:u w:val="single"/>
              </w:rPr>
              <w:t>Technická zpráva</w:t>
            </w:r>
          </w:p>
        </w:tc>
      </w:tr>
    </w:tbl>
    <w:p w14:paraId="4771E967" w14:textId="77777777" w:rsidR="00626551" w:rsidRDefault="00626551">
      <w:pPr>
        <w:jc w:val="center"/>
        <w:rPr>
          <w:b/>
        </w:rPr>
      </w:pPr>
    </w:p>
    <w:p w14:paraId="7813F73F" w14:textId="77777777" w:rsidR="00626551" w:rsidRDefault="00626551">
      <w:pPr>
        <w:jc w:val="both"/>
        <w:rPr>
          <w:b/>
          <w:color w:val="FF0000"/>
        </w:rPr>
      </w:pPr>
    </w:p>
    <w:p w14:paraId="31011C21" w14:textId="77777777" w:rsidR="00626551" w:rsidRDefault="00742D28">
      <w:pPr>
        <w:jc w:val="both"/>
        <w:rPr>
          <w:b/>
        </w:rPr>
      </w:pPr>
      <w:r>
        <w:rPr>
          <w:b/>
        </w:rPr>
        <w:t>Obsah:</w:t>
      </w:r>
    </w:p>
    <w:p w14:paraId="12A0FBBA" w14:textId="77777777" w:rsidR="00626551" w:rsidRDefault="00626551">
      <w:pPr>
        <w:jc w:val="both"/>
        <w:rPr>
          <w:b/>
        </w:rPr>
      </w:pPr>
    </w:p>
    <w:p w14:paraId="55999918" w14:textId="150CD34F" w:rsidR="00BF60BE" w:rsidRDefault="00742D28">
      <w:pPr>
        <w:pStyle w:val="Obsah1"/>
        <w:rPr>
          <w:rFonts w:asciiTheme="minorHAnsi" w:eastAsiaTheme="minorEastAsia" w:hAnsiTheme="minorHAnsi" w:cstheme="minorBidi"/>
          <w:noProof/>
          <w:sz w:val="22"/>
          <w:lang w:eastAsia="cs-CZ"/>
        </w:rPr>
      </w:pPr>
      <w:hyperlink w:anchor="_Toc132814390" w:history="1">
        <w:r w:rsidR="00BF60BE" w:rsidRPr="006F2697">
          <w:rPr>
            <w:rStyle w:val="Hypertextovodkaz"/>
            <w:noProof/>
          </w:rPr>
          <w:t>1)</w:t>
        </w:r>
        <w:r w:rsidR="00BF60BE">
          <w:rPr>
            <w:rFonts w:asciiTheme="minorHAnsi" w:eastAsiaTheme="minorEastAsia" w:hAnsiTheme="minorHAnsi" w:cstheme="minorBidi"/>
            <w:noProof/>
            <w:sz w:val="22"/>
            <w:lang w:eastAsia="cs-CZ"/>
          </w:rPr>
          <w:tab/>
        </w:r>
        <w:r w:rsidR="00BF60BE" w:rsidRPr="006F2697">
          <w:rPr>
            <w:rStyle w:val="Hypertextovodkaz"/>
            <w:noProof/>
          </w:rPr>
          <w:t>účel objektu, funkční náplň, kapacitní údaje</w:t>
        </w:r>
        <w:r w:rsidR="00BF60BE">
          <w:rPr>
            <w:noProof/>
            <w:webHidden/>
          </w:rPr>
          <w:tab/>
        </w:r>
        <w:r w:rsidR="00BF60BE">
          <w:rPr>
            <w:noProof/>
            <w:webHidden/>
          </w:rPr>
          <w:fldChar w:fldCharType="begin"/>
        </w:r>
        <w:r w:rsidR="00BF60BE">
          <w:rPr>
            <w:noProof/>
            <w:webHidden/>
          </w:rPr>
          <w:instrText xml:space="preserve"> PAGEREF _Toc132814390 \h </w:instrText>
        </w:r>
        <w:r w:rsidR="00BF60BE">
          <w:rPr>
            <w:noProof/>
            <w:webHidden/>
          </w:rPr>
        </w:r>
        <w:r w:rsidR="00BF60BE">
          <w:rPr>
            <w:noProof/>
            <w:webHidden/>
          </w:rPr>
          <w:fldChar w:fldCharType="separate"/>
        </w:r>
        <w:r w:rsidR="00E930A3">
          <w:rPr>
            <w:noProof/>
            <w:webHidden/>
          </w:rPr>
          <w:t>2</w:t>
        </w:r>
        <w:r w:rsidR="00BF60BE">
          <w:rPr>
            <w:noProof/>
            <w:webHidden/>
          </w:rPr>
          <w:fldChar w:fldCharType="end"/>
        </w:r>
      </w:hyperlink>
    </w:p>
    <w:p w14:paraId="009317D2" w14:textId="4051877B" w:rsidR="00BF60BE" w:rsidRDefault="00742D28">
      <w:pPr>
        <w:pStyle w:val="Obsah2"/>
        <w:rPr>
          <w:rFonts w:asciiTheme="minorHAnsi" w:eastAsiaTheme="minorEastAsia" w:hAnsiTheme="minorHAnsi" w:cstheme="minorBidi"/>
          <w:noProof/>
          <w:sz w:val="22"/>
          <w:lang w:eastAsia="cs-CZ"/>
        </w:rPr>
      </w:pPr>
      <w:hyperlink w:anchor="_Toc132814391"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účel objektu</w:t>
        </w:r>
        <w:r w:rsidR="00BF60BE">
          <w:rPr>
            <w:noProof/>
            <w:webHidden/>
          </w:rPr>
          <w:tab/>
        </w:r>
        <w:r w:rsidR="000B3D72">
          <w:rPr>
            <w:noProof/>
            <w:webHidden/>
          </w:rPr>
          <w:t>2</w:t>
        </w:r>
      </w:hyperlink>
    </w:p>
    <w:p w14:paraId="26058E8F" w14:textId="060F7402" w:rsidR="00BF60BE" w:rsidRDefault="00742D28">
      <w:pPr>
        <w:pStyle w:val="Obsah2"/>
        <w:rPr>
          <w:rFonts w:asciiTheme="minorHAnsi" w:eastAsiaTheme="minorEastAsia" w:hAnsiTheme="minorHAnsi" w:cstheme="minorBidi"/>
          <w:noProof/>
          <w:sz w:val="22"/>
          <w:lang w:eastAsia="cs-CZ"/>
        </w:rPr>
      </w:pPr>
      <w:hyperlink w:anchor="_Toc132814392"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funkční náplň</w:t>
        </w:r>
        <w:r w:rsidR="00BF60BE">
          <w:rPr>
            <w:noProof/>
            <w:webHidden/>
          </w:rPr>
          <w:tab/>
        </w:r>
        <w:r w:rsidR="000B3D72">
          <w:rPr>
            <w:noProof/>
            <w:webHidden/>
          </w:rPr>
          <w:t>2</w:t>
        </w:r>
      </w:hyperlink>
    </w:p>
    <w:p w14:paraId="3E3AD16D" w14:textId="1331F4F6" w:rsidR="00BF60BE" w:rsidRDefault="00742D28">
      <w:pPr>
        <w:pStyle w:val="Obsah1"/>
        <w:rPr>
          <w:rFonts w:asciiTheme="minorHAnsi" w:eastAsiaTheme="minorEastAsia" w:hAnsiTheme="minorHAnsi" w:cstheme="minorBidi"/>
          <w:noProof/>
          <w:sz w:val="22"/>
          <w:lang w:eastAsia="cs-CZ"/>
        </w:rPr>
      </w:pPr>
      <w:hyperlink w:anchor="_Toc132814393" w:history="1">
        <w:r w:rsidR="00BF60BE" w:rsidRPr="006F2697">
          <w:rPr>
            <w:rStyle w:val="Hypertextovodkaz"/>
            <w:noProof/>
            <w:lang w:eastAsia="cs-CZ"/>
          </w:rPr>
          <w:t>2)</w:t>
        </w:r>
        <w:r w:rsidR="00BF60BE">
          <w:rPr>
            <w:rFonts w:asciiTheme="minorHAnsi" w:eastAsiaTheme="minorEastAsia" w:hAnsiTheme="minorHAnsi" w:cstheme="minorBidi"/>
            <w:noProof/>
            <w:sz w:val="22"/>
            <w:lang w:eastAsia="cs-CZ"/>
          </w:rPr>
          <w:tab/>
        </w:r>
        <w:r w:rsidR="00BF60BE" w:rsidRPr="006F2697">
          <w:rPr>
            <w:rStyle w:val="Hypertextovodkaz"/>
            <w:noProof/>
            <w:lang w:eastAsia="cs-CZ"/>
          </w:rPr>
          <w:t>architektonické, výtvarné, materiálové, dispoziční a provozní řešení, bezbariérové užívání stavby</w:t>
        </w:r>
        <w:r w:rsidR="00BF60BE">
          <w:rPr>
            <w:noProof/>
            <w:webHidden/>
          </w:rPr>
          <w:tab/>
        </w:r>
        <w:r w:rsidR="000B3D72">
          <w:rPr>
            <w:noProof/>
            <w:webHidden/>
          </w:rPr>
          <w:t>2</w:t>
        </w:r>
      </w:hyperlink>
    </w:p>
    <w:p w14:paraId="718120E4" w14:textId="5A99E9B8" w:rsidR="00BF60BE" w:rsidRDefault="00742D28">
      <w:pPr>
        <w:pStyle w:val="Obsah2"/>
        <w:rPr>
          <w:rFonts w:asciiTheme="minorHAnsi" w:eastAsiaTheme="minorEastAsia" w:hAnsiTheme="minorHAnsi" w:cstheme="minorBidi"/>
          <w:noProof/>
          <w:sz w:val="22"/>
          <w:lang w:eastAsia="cs-CZ"/>
        </w:rPr>
      </w:pPr>
      <w:hyperlink w:anchor="_Toc132814394"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architektonické a výtvarné řešení</w:t>
        </w:r>
        <w:r w:rsidR="00BF60BE">
          <w:rPr>
            <w:noProof/>
            <w:webHidden/>
          </w:rPr>
          <w:tab/>
        </w:r>
        <w:r w:rsidR="000B3D72">
          <w:rPr>
            <w:noProof/>
            <w:webHidden/>
          </w:rPr>
          <w:t>2</w:t>
        </w:r>
      </w:hyperlink>
    </w:p>
    <w:p w14:paraId="01D7CEB5" w14:textId="18168612" w:rsidR="00BF60BE" w:rsidRDefault="00742D28">
      <w:pPr>
        <w:pStyle w:val="Obsah2"/>
        <w:rPr>
          <w:rFonts w:asciiTheme="minorHAnsi" w:eastAsiaTheme="minorEastAsia" w:hAnsiTheme="minorHAnsi" w:cstheme="minorBidi"/>
          <w:noProof/>
          <w:sz w:val="22"/>
          <w:lang w:eastAsia="cs-CZ"/>
        </w:rPr>
      </w:pPr>
      <w:hyperlink w:anchor="_Toc132814395"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materiálové řešení</w:t>
        </w:r>
        <w:r w:rsidR="00BF60BE">
          <w:rPr>
            <w:noProof/>
            <w:webHidden/>
          </w:rPr>
          <w:tab/>
        </w:r>
        <w:r w:rsidR="000B3D72">
          <w:rPr>
            <w:noProof/>
            <w:webHidden/>
          </w:rPr>
          <w:t>2</w:t>
        </w:r>
      </w:hyperlink>
    </w:p>
    <w:p w14:paraId="4F219D3E" w14:textId="3F2CDAB1" w:rsidR="00BF60BE" w:rsidRDefault="00742D28">
      <w:pPr>
        <w:pStyle w:val="Obsah2"/>
        <w:rPr>
          <w:rFonts w:asciiTheme="minorHAnsi" w:eastAsiaTheme="minorEastAsia" w:hAnsiTheme="minorHAnsi" w:cstheme="minorBidi"/>
          <w:noProof/>
          <w:sz w:val="22"/>
          <w:lang w:eastAsia="cs-CZ"/>
        </w:rPr>
      </w:pPr>
      <w:hyperlink w:anchor="_Toc132814396"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dispoziční a provozní řešení</w:t>
        </w:r>
        <w:r w:rsidR="00BF60BE">
          <w:rPr>
            <w:noProof/>
            <w:webHidden/>
          </w:rPr>
          <w:tab/>
        </w:r>
        <w:r w:rsidR="000B3D72">
          <w:rPr>
            <w:noProof/>
            <w:webHidden/>
          </w:rPr>
          <w:t>2</w:t>
        </w:r>
      </w:hyperlink>
    </w:p>
    <w:p w14:paraId="579A22CC" w14:textId="2DE03FB7" w:rsidR="00BF60BE" w:rsidRDefault="00742D28">
      <w:pPr>
        <w:pStyle w:val="Obsah2"/>
        <w:rPr>
          <w:rFonts w:asciiTheme="minorHAnsi" w:eastAsiaTheme="minorEastAsia" w:hAnsiTheme="minorHAnsi" w:cstheme="minorBidi"/>
          <w:noProof/>
          <w:sz w:val="22"/>
          <w:lang w:eastAsia="cs-CZ"/>
        </w:rPr>
      </w:pPr>
      <w:hyperlink w:anchor="_Toc132814397"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bezbariérové užívání stavby</w:t>
        </w:r>
        <w:r w:rsidR="00BF60BE">
          <w:rPr>
            <w:noProof/>
            <w:webHidden/>
          </w:rPr>
          <w:tab/>
        </w:r>
        <w:r w:rsidR="000B3D72">
          <w:rPr>
            <w:noProof/>
            <w:webHidden/>
          </w:rPr>
          <w:t>3</w:t>
        </w:r>
      </w:hyperlink>
    </w:p>
    <w:p w14:paraId="4F35E3B2" w14:textId="0870B7EE" w:rsidR="00BF60BE" w:rsidRDefault="00742D28">
      <w:pPr>
        <w:pStyle w:val="Obsah1"/>
        <w:rPr>
          <w:rFonts w:asciiTheme="minorHAnsi" w:eastAsiaTheme="minorEastAsia" w:hAnsiTheme="minorHAnsi" w:cstheme="minorBidi"/>
          <w:noProof/>
          <w:sz w:val="22"/>
          <w:lang w:eastAsia="cs-CZ"/>
        </w:rPr>
      </w:pPr>
      <w:hyperlink w:anchor="_Toc132814398" w:history="1">
        <w:r w:rsidR="00BF60BE" w:rsidRPr="006F2697">
          <w:rPr>
            <w:rStyle w:val="Hypertextovodkaz"/>
            <w:noProof/>
          </w:rPr>
          <w:t>3)</w:t>
        </w:r>
        <w:r w:rsidR="00BF60BE">
          <w:rPr>
            <w:rFonts w:asciiTheme="minorHAnsi" w:eastAsiaTheme="minorEastAsia" w:hAnsiTheme="minorHAnsi" w:cstheme="minorBidi"/>
            <w:noProof/>
            <w:sz w:val="22"/>
            <w:lang w:eastAsia="cs-CZ"/>
          </w:rPr>
          <w:tab/>
        </w:r>
        <w:r w:rsidR="00BF60BE" w:rsidRPr="006F2697">
          <w:rPr>
            <w:rStyle w:val="Hypertextovodkaz"/>
            <w:noProof/>
          </w:rPr>
          <w:t>celkové provozní řešení, technologie výroby;</w:t>
        </w:r>
        <w:r w:rsidR="00BF60BE">
          <w:rPr>
            <w:noProof/>
            <w:webHidden/>
          </w:rPr>
          <w:tab/>
        </w:r>
        <w:r w:rsidR="000B3D72">
          <w:rPr>
            <w:noProof/>
            <w:webHidden/>
          </w:rPr>
          <w:t>3</w:t>
        </w:r>
      </w:hyperlink>
    </w:p>
    <w:p w14:paraId="616CF99B" w14:textId="0995C797" w:rsidR="00BF60BE" w:rsidRDefault="00742D28">
      <w:pPr>
        <w:pStyle w:val="Obsah2"/>
        <w:rPr>
          <w:rFonts w:asciiTheme="minorHAnsi" w:eastAsiaTheme="minorEastAsia" w:hAnsiTheme="minorHAnsi" w:cstheme="minorBidi"/>
          <w:noProof/>
          <w:sz w:val="22"/>
          <w:lang w:eastAsia="cs-CZ"/>
        </w:rPr>
      </w:pPr>
      <w:hyperlink w:anchor="_Toc132814399"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celkové provozní řešení</w:t>
        </w:r>
        <w:r w:rsidR="00BF60BE">
          <w:rPr>
            <w:noProof/>
            <w:webHidden/>
          </w:rPr>
          <w:tab/>
        </w:r>
        <w:r w:rsidR="000B3D72">
          <w:rPr>
            <w:noProof/>
            <w:webHidden/>
          </w:rPr>
          <w:t>3</w:t>
        </w:r>
      </w:hyperlink>
    </w:p>
    <w:p w14:paraId="2CB09643" w14:textId="4678ADBE" w:rsidR="00BF60BE" w:rsidRDefault="00742D28">
      <w:pPr>
        <w:pStyle w:val="Obsah2"/>
        <w:rPr>
          <w:rFonts w:asciiTheme="minorHAnsi" w:eastAsiaTheme="minorEastAsia" w:hAnsiTheme="minorHAnsi" w:cstheme="minorBidi"/>
          <w:noProof/>
          <w:sz w:val="22"/>
          <w:lang w:eastAsia="cs-CZ"/>
        </w:rPr>
      </w:pPr>
      <w:hyperlink w:anchor="_Toc132814400"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technologie výroby</w:t>
        </w:r>
        <w:r w:rsidR="00BF60BE">
          <w:rPr>
            <w:noProof/>
            <w:webHidden/>
          </w:rPr>
          <w:tab/>
        </w:r>
        <w:r w:rsidR="000B3D72">
          <w:rPr>
            <w:noProof/>
            <w:webHidden/>
          </w:rPr>
          <w:t>3</w:t>
        </w:r>
      </w:hyperlink>
    </w:p>
    <w:p w14:paraId="0D8151D9" w14:textId="1D2B740F" w:rsidR="00BF60BE" w:rsidRDefault="00742D28">
      <w:pPr>
        <w:pStyle w:val="Obsah1"/>
        <w:rPr>
          <w:rFonts w:asciiTheme="minorHAnsi" w:eastAsiaTheme="minorEastAsia" w:hAnsiTheme="minorHAnsi" w:cstheme="minorBidi"/>
          <w:noProof/>
          <w:sz w:val="22"/>
          <w:lang w:eastAsia="cs-CZ"/>
        </w:rPr>
      </w:pPr>
      <w:hyperlink w:anchor="_Toc132814401" w:history="1">
        <w:r w:rsidR="00BF60BE" w:rsidRPr="006F2697">
          <w:rPr>
            <w:rStyle w:val="Hypertextovodkaz"/>
            <w:noProof/>
            <w:lang w:eastAsia="cs-CZ"/>
          </w:rPr>
          <w:t>4)</w:t>
        </w:r>
        <w:r w:rsidR="00BF60BE">
          <w:rPr>
            <w:rFonts w:asciiTheme="minorHAnsi" w:eastAsiaTheme="minorEastAsia" w:hAnsiTheme="minorHAnsi" w:cstheme="minorBidi"/>
            <w:noProof/>
            <w:sz w:val="22"/>
            <w:lang w:eastAsia="cs-CZ"/>
          </w:rPr>
          <w:tab/>
        </w:r>
        <w:r w:rsidR="00BF60BE" w:rsidRPr="006F2697">
          <w:rPr>
            <w:rStyle w:val="Hypertextovodkaz"/>
            <w:noProof/>
            <w:lang w:eastAsia="cs-CZ"/>
          </w:rPr>
          <w:t>konstrukční a stavebně technické řešení a technické vlastnosti stavby</w:t>
        </w:r>
        <w:r w:rsidR="00BF60BE">
          <w:rPr>
            <w:noProof/>
            <w:webHidden/>
          </w:rPr>
          <w:tab/>
        </w:r>
        <w:r w:rsidR="000B3D72">
          <w:rPr>
            <w:noProof/>
            <w:webHidden/>
          </w:rPr>
          <w:t>3</w:t>
        </w:r>
      </w:hyperlink>
    </w:p>
    <w:p w14:paraId="352DAC94" w14:textId="3300E918" w:rsidR="00BF60BE" w:rsidRDefault="00742D28">
      <w:pPr>
        <w:pStyle w:val="Obsah2"/>
        <w:rPr>
          <w:rFonts w:asciiTheme="minorHAnsi" w:eastAsiaTheme="minorEastAsia" w:hAnsiTheme="minorHAnsi" w:cstheme="minorBidi"/>
          <w:noProof/>
          <w:sz w:val="22"/>
          <w:lang w:eastAsia="cs-CZ"/>
        </w:rPr>
      </w:pPr>
      <w:hyperlink w:anchor="_Toc132814402"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bourací a zabezpečovací práce</w:t>
        </w:r>
        <w:r w:rsidR="00BF60BE">
          <w:rPr>
            <w:noProof/>
            <w:webHidden/>
          </w:rPr>
          <w:tab/>
        </w:r>
        <w:r w:rsidR="000B3D72">
          <w:rPr>
            <w:noProof/>
            <w:webHidden/>
          </w:rPr>
          <w:t>3</w:t>
        </w:r>
      </w:hyperlink>
    </w:p>
    <w:p w14:paraId="34426CD4" w14:textId="6D1D3924" w:rsidR="00BF60BE" w:rsidRDefault="00742D28">
      <w:pPr>
        <w:pStyle w:val="Obsah2"/>
        <w:rPr>
          <w:rFonts w:asciiTheme="minorHAnsi" w:eastAsiaTheme="minorEastAsia" w:hAnsiTheme="minorHAnsi" w:cstheme="minorBidi"/>
          <w:noProof/>
          <w:sz w:val="22"/>
          <w:lang w:eastAsia="cs-CZ"/>
        </w:rPr>
      </w:pPr>
      <w:hyperlink w:anchor="_Toc132814403"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zemní práce</w:t>
        </w:r>
        <w:r w:rsidR="00BF60BE">
          <w:rPr>
            <w:noProof/>
            <w:webHidden/>
          </w:rPr>
          <w:tab/>
        </w:r>
        <w:r w:rsidR="000B3D72">
          <w:rPr>
            <w:noProof/>
            <w:webHidden/>
          </w:rPr>
          <w:t>4</w:t>
        </w:r>
      </w:hyperlink>
    </w:p>
    <w:p w14:paraId="7355CA4B" w14:textId="6DFF799D" w:rsidR="00BF60BE" w:rsidRDefault="00742D28">
      <w:pPr>
        <w:pStyle w:val="Obsah2"/>
        <w:rPr>
          <w:rFonts w:asciiTheme="minorHAnsi" w:eastAsiaTheme="minorEastAsia" w:hAnsiTheme="minorHAnsi" w:cstheme="minorBidi"/>
          <w:noProof/>
          <w:sz w:val="22"/>
          <w:lang w:eastAsia="cs-CZ"/>
        </w:rPr>
      </w:pPr>
      <w:hyperlink w:anchor="_Toc132814404"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základové konstrukce</w:t>
        </w:r>
        <w:r w:rsidR="00BF60BE">
          <w:rPr>
            <w:noProof/>
            <w:webHidden/>
          </w:rPr>
          <w:tab/>
        </w:r>
        <w:r w:rsidR="000B3D72">
          <w:rPr>
            <w:noProof/>
            <w:webHidden/>
          </w:rPr>
          <w:t>4</w:t>
        </w:r>
      </w:hyperlink>
    </w:p>
    <w:p w14:paraId="3D3E91D0" w14:textId="2150845D" w:rsidR="00BF60BE" w:rsidRDefault="00742D28">
      <w:pPr>
        <w:pStyle w:val="Obsah2"/>
        <w:rPr>
          <w:rFonts w:asciiTheme="minorHAnsi" w:eastAsiaTheme="minorEastAsia" w:hAnsiTheme="minorHAnsi" w:cstheme="minorBidi"/>
          <w:noProof/>
          <w:sz w:val="22"/>
          <w:lang w:eastAsia="cs-CZ"/>
        </w:rPr>
      </w:pPr>
      <w:hyperlink w:anchor="_Toc132814405"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svislé konstrukce</w:t>
        </w:r>
        <w:r w:rsidR="00BF60BE">
          <w:rPr>
            <w:noProof/>
            <w:webHidden/>
          </w:rPr>
          <w:tab/>
        </w:r>
        <w:r w:rsidR="000B3D72">
          <w:rPr>
            <w:noProof/>
            <w:webHidden/>
          </w:rPr>
          <w:t>4</w:t>
        </w:r>
      </w:hyperlink>
    </w:p>
    <w:p w14:paraId="246CA810" w14:textId="017E8A87" w:rsidR="00BF60BE" w:rsidRDefault="00742D28">
      <w:pPr>
        <w:pStyle w:val="Obsah2"/>
        <w:rPr>
          <w:rFonts w:asciiTheme="minorHAnsi" w:eastAsiaTheme="minorEastAsia" w:hAnsiTheme="minorHAnsi" w:cstheme="minorBidi"/>
          <w:noProof/>
          <w:sz w:val="22"/>
          <w:lang w:eastAsia="cs-CZ"/>
        </w:rPr>
      </w:pPr>
      <w:hyperlink w:anchor="_Toc132814406"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komíny</w:t>
        </w:r>
        <w:r w:rsidR="00BF60BE">
          <w:rPr>
            <w:noProof/>
            <w:webHidden/>
          </w:rPr>
          <w:tab/>
        </w:r>
        <w:r w:rsidR="000B3D72">
          <w:rPr>
            <w:noProof/>
            <w:webHidden/>
          </w:rPr>
          <w:t>4</w:t>
        </w:r>
      </w:hyperlink>
    </w:p>
    <w:p w14:paraId="77783CEF" w14:textId="67DB4DA9" w:rsidR="00BF60BE" w:rsidRDefault="00742D28">
      <w:pPr>
        <w:pStyle w:val="Obsah2"/>
        <w:rPr>
          <w:rFonts w:asciiTheme="minorHAnsi" w:eastAsiaTheme="minorEastAsia" w:hAnsiTheme="minorHAnsi" w:cstheme="minorBidi"/>
          <w:noProof/>
          <w:sz w:val="22"/>
          <w:lang w:eastAsia="cs-CZ"/>
        </w:rPr>
      </w:pPr>
      <w:hyperlink w:anchor="_Toc132814407"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Schodiště</w:t>
        </w:r>
        <w:r w:rsidR="00BF60BE">
          <w:rPr>
            <w:noProof/>
            <w:webHidden/>
          </w:rPr>
          <w:tab/>
        </w:r>
        <w:r w:rsidR="000B3D72">
          <w:rPr>
            <w:noProof/>
            <w:webHidden/>
          </w:rPr>
          <w:t>5</w:t>
        </w:r>
      </w:hyperlink>
    </w:p>
    <w:p w14:paraId="5AC695D5" w14:textId="0AB5C5EF" w:rsidR="00BF60BE" w:rsidRDefault="00742D28">
      <w:pPr>
        <w:pStyle w:val="Obsah2"/>
        <w:rPr>
          <w:rFonts w:asciiTheme="minorHAnsi" w:eastAsiaTheme="minorEastAsia" w:hAnsiTheme="minorHAnsi" w:cstheme="minorBidi"/>
          <w:noProof/>
          <w:sz w:val="22"/>
          <w:lang w:eastAsia="cs-CZ"/>
        </w:rPr>
      </w:pPr>
      <w:hyperlink w:anchor="_Toc132814408"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vodorovné konstrukce</w:t>
        </w:r>
        <w:r w:rsidR="00BF60BE">
          <w:rPr>
            <w:noProof/>
            <w:webHidden/>
          </w:rPr>
          <w:tab/>
        </w:r>
        <w:r w:rsidR="000B3D72">
          <w:rPr>
            <w:noProof/>
            <w:webHidden/>
          </w:rPr>
          <w:t>5</w:t>
        </w:r>
      </w:hyperlink>
    </w:p>
    <w:p w14:paraId="0F6EF3B5" w14:textId="47FCDFAD" w:rsidR="00BF60BE" w:rsidRDefault="00742D28">
      <w:pPr>
        <w:pStyle w:val="Obsah2"/>
        <w:rPr>
          <w:rFonts w:asciiTheme="minorHAnsi" w:eastAsiaTheme="minorEastAsia" w:hAnsiTheme="minorHAnsi" w:cstheme="minorBidi"/>
          <w:noProof/>
          <w:sz w:val="22"/>
          <w:lang w:eastAsia="cs-CZ"/>
        </w:rPr>
      </w:pPr>
      <w:hyperlink w:anchor="_Toc132814409"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izolace proti vodě, zemní vlhkosti a radonu</w:t>
        </w:r>
        <w:r w:rsidR="00BF60BE">
          <w:rPr>
            <w:noProof/>
            <w:webHidden/>
          </w:rPr>
          <w:tab/>
        </w:r>
        <w:r w:rsidR="000B3D72">
          <w:rPr>
            <w:noProof/>
            <w:webHidden/>
          </w:rPr>
          <w:t>5</w:t>
        </w:r>
      </w:hyperlink>
    </w:p>
    <w:p w14:paraId="2E882CBD" w14:textId="5067BB44" w:rsidR="00BF60BE" w:rsidRDefault="00742D28">
      <w:pPr>
        <w:pStyle w:val="Obsah2"/>
        <w:rPr>
          <w:rFonts w:asciiTheme="minorHAnsi" w:eastAsiaTheme="minorEastAsia" w:hAnsiTheme="minorHAnsi" w:cstheme="minorBidi"/>
          <w:noProof/>
          <w:sz w:val="22"/>
          <w:lang w:eastAsia="cs-CZ"/>
        </w:rPr>
      </w:pPr>
      <w:hyperlink w:anchor="_Toc132814410"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izolace tepelné a akustické</w:t>
        </w:r>
        <w:r w:rsidR="00BF60BE">
          <w:rPr>
            <w:noProof/>
            <w:webHidden/>
          </w:rPr>
          <w:tab/>
        </w:r>
        <w:r w:rsidR="000B3D72">
          <w:rPr>
            <w:noProof/>
            <w:webHidden/>
          </w:rPr>
          <w:t>5</w:t>
        </w:r>
      </w:hyperlink>
    </w:p>
    <w:p w14:paraId="39291B2A" w14:textId="18A864BE" w:rsidR="00BF60BE" w:rsidRDefault="00742D28">
      <w:pPr>
        <w:pStyle w:val="Obsah2"/>
        <w:rPr>
          <w:rFonts w:asciiTheme="minorHAnsi" w:eastAsiaTheme="minorEastAsia" w:hAnsiTheme="minorHAnsi" w:cstheme="minorBidi"/>
          <w:noProof/>
          <w:sz w:val="22"/>
          <w:lang w:eastAsia="cs-CZ"/>
        </w:rPr>
      </w:pPr>
      <w:hyperlink w:anchor="_Toc132814411"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konstrukce tesařské, krovy</w:t>
        </w:r>
        <w:r w:rsidR="00BF60BE">
          <w:rPr>
            <w:noProof/>
            <w:webHidden/>
          </w:rPr>
          <w:tab/>
        </w:r>
        <w:r w:rsidR="000B3D72">
          <w:rPr>
            <w:noProof/>
            <w:webHidden/>
          </w:rPr>
          <w:t>5</w:t>
        </w:r>
      </w:hyperlink>
    </w:p>
    <w:p w14:paraId="7903DF30" w14:textId="5F4B844F" w:rsidR="00BF60BE" w:rsidRDefault="00742D28">
      <w:pPr>
        <w:pStyle w:val="Obsah2"/>
        <w:rPr>
          <w:rFonts w:asciiTheme="minorHAnsi" w:eastAsiaTheme="minorEastAsia" w:hAnsiTheme="minorHAnsi" w:cstheme="minorBidi"/>
          <w:noProof/>
          <w:sz w:val="22"/>
          <w:lang w:eastAsia="cs-CZ"/>
        </w:rPr>
      </w:pPr>
      <w:hyperlink w:anchor="_Toc132814412"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krytiny střech</w:t>
        </w:r>
        <w:r w:rsidR="00BF60BE">
          <w:rPr>
            <w:noProof/>
            <w:webHidden/>
          </w:rPr>
          <w:tab/>
        </w:r>
        <w:r w:rsidR="000B3D72">
          <w:rPr>
            <w:noProof/>
            <w:webHidden/>
          </w:rPr>
          <w:t>5</w:t>
        </w:r>
      </w:hyperlink>
    </w:p>
    <w:p w14:paraId="249638D6" w14:textId="2E6AB79D" w:rsidR="00BF60BE" w:rsidRDefault="00742D28">
      <w:pPr>
        <w:pStyle w:val="Obsah2"/>
        <w:rPr>
          <w:rFonts w:asciiTheme="minorHAnsi" w:eastAsiaTheme="minorEastAsia" w:hAnsiTheme="minorHAnsi" w:cstheme="minorBidi"/>
          <w:noProof/>
          <w:sz w:val="22"/>
          <w:lang w:eastAsia="cs-CZ"/>
        </w:rPr>
      </w:pPr>
      <w:hyperlink w:anchor="_Toc132814413"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Příčky</w:t>
        </w:r>
        <w:r w:rsidR="00BF60BE">
          <w:rPr>
            <w:noProof/>
            <w:webHidden/>
          </w:rPr>
          <w:tab/>
        </w:r>
        <w:r w:rsidR="000B3D72">
          <w:rPr>
            <w:noProof/>
            <w:webHidden/>
          </w:rPr>
          <w:t>5</w:t>
        </w:r>
      </w:hyperlink>
    </w:p>
    <w:p w14:paraId="320F4215" w14:textId="1F118E80" w:rsidR="00BF60BE" w:rsidRDefault="00742D28">
      <w:pPr>
        <w:pStyle w:val="Obsah2"/>
        <w:rPr>
          <w:rFonts w:asciiTheme="minorHAnsi" w:eastAsiaTheme="minorEastAsia" w:hAnsiTheme="minorHAnsi" w:cstheme="minorBidi"/>
          <w:noProof/>
          <w:sz w:val="22"/>
          <w:lang w:eastAsia="cs-CZ"/>
        </w:rPr>
      </w:pPr>
      <w:hyperlink w:anchor="_Toc132814414"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výplně otvorů</w:t>
        </w:r>
        <w:r w:rsidR="00BF60BE">
          <w:rPr>
            <w:noProof/>
            <w:webHidden/>
          </w:rPr>
          <w:tab/>
        </w:r>
        <w:r w:rsidR="000B3D72">
          <w:rPr>
            <w:noProof/>
            <w:webHidden/>
          </w:rPr>
          <w:t>7</w:t>
        </w:r>
      </w:hyperlink>
    </w:p>
    <w:p w14:paraId="0E66FF64" w14:textId="015D9A5F" w:rsidR="00BF60BE" w:rsidRDefault="00742D28">
      <w:pPr>
        <w:pStyle w:val="Obsah2"/>
        <w:rPr>
          <w:rFonts w:asciiTheme="minorHAnsi" w:eastAsiaTheme="minorEastAsia" w:hAnsiTheme="minorHAnsi" w:cstheme="minorBidi"/>
          <w:noProof/>
          <w:sz w:val="22"/>
          <w:lang w:eastAsia="cs-CZ"/>
        </w:rPr>
      </w:pPr>
      <w:hyperlink w:anchor="_Toc132814415"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konstrukce truhlářské</w:t>
        </w:r>
        <w:r w:rsidR="00BF60BE">
          <w:rPr>
            <w:noProof/>
            <w:webHidden/>
          </w:rPr>
          <w:tab/>
        </w:r>
        <w:r w:rsidR="000B3D72">
          <w:rPr>
            <w:noProof/>
            <w:webHidden/>
          </w:rPr>
          <w:t>7</w:t>
        </w:r>
      </w:hyperlink>
    </w:p>
    <w:p w14:paraId="2060580D" w14:textId="05A883F8" w:rsidR="00BF60BE" w:rsidRDefault="00742D28">
      <w:pPr>
        <w:pStyle w:val="Obsah2"/>
        <w:rPr>
          <w:rFonts w:asciiTheme="minorHAnsi" w:eastAsiaTheme="minorEastAsia" w:hAnsiTheme="minorHAnsi" w:cstheme="minorBidi"/>
          <w:noProof/>
          <w:sz w:val="22"/>
          <w:lang w:eastAsia="cs-CZ"/>
        </w:rPr>
      </w:pPr>
      <w:hyperlink w:anchor="_Toc132814416"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klempířské konstrukce</w:t>
        </w:r>
        <w:r w:rsidR="00BF60BE">
          <w:rPr>
            <w:noProof/>
            <w:webHidden/>
          </w:rPr>
          <w:tab/>
        </w:r>
        <w:r w:rsidR="000B3D72">
          <w:rPr>
            <w:noProof/>
            <w:webHidden/>
          </w:rPr>
          <w:t>7</w:t>
        </w:r>
      </w:hyperlink>
    </w:p>
    <w:p w14:paraId="2B1EB175" w14:textId="789867C7" w:rsidR="00BF60BE" w:rsidRDefault="00742D28">
      <w:pPr>
        <w:pStyle w:val="Obsah2"/>
        <w:rPr>
          <w:rFonts w:asciiTheme="minorHAnsi" w:eastAsiaTheme="minorEastAsia" w:hAnsiTheme="minorHAnsi" w:cstheme="minorBidi"/>
          <w:noProof/>
          <w:sz w:val="22"/>
          <w:lang w:eastAsia="cs-CZ"/>
        </w:rPr>
      </w:pPr>
      <w:hyperlink w:anchor="_Toc132814417"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kovové stavební a doplňkové konstrukce</w:t>
        </w:r>
        <w:r w:rsidR="00BF60BE">
          <w:rPr>
            <w:noProof/>
            <w:webHidden/>
          </w:rPr>
          <w:tab/>
        </w:r>
        <w:r w:rsidR="000B3D72">
          <w:rPr>
            <w:noProof/>
            <w:webHidden/>
          </w:rPr>
          <w:t>7</w:t>
        </w:r>
      </w:hyperlink>
    </w:p>
    <w:p w14:paraId="538A9AF6" w14:textId="628537C2" w:rsidR="00BF60BE" w:rsidRDefault="00742D28">
      <w:pPr>
        <w:pStyle w:val="Obsah2"/>
        <w:rPr>
          <w:rFonts w:asciiTheme="minorHAnsi" w:eastAsiaTheme="minorEastAsia" w:hAnsiTheme="minorHAnsi" w:cstheme="minorBidi"/>
          <w:noProof/>
          <w:sz w:val="22"/>
          <w:lang w:eastAsia="cs-CZ"/>
        </w:rPr>
      </w:pPr>
      <w:hyperlink w:anchor="_Toc132814418"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podhledy</w:t>
        </w:r>
        <w:r w:rsidR="00BF60BE">
          <w:rPr>
            <w:noProof/>
            <w:webHidden/>
          </w:rPr>
          <w:tab/>
        </w:r>
        <w:r w:rsidR="000B3D72">
          <w:rPr>
            <w:noProof/>
            <w:webHidden/>
          </w:rPr>
          <w:t>7</w:t>
        </w:r>
      </w:hyperlink>
    </w:p>
    <w:p w14:paraId="0767B7D2" w14:textId="74EA0268" w:rsidR="00BF60BE" w:rsidRDefault="00742D28">
      <w:pPr>
        <w:pStyle w:val="Obsah2"/>
        <w:rPr>
          <w:rFonts w:asciiTheme="minorHAnsi" w:eastAsiaTheme="minorEastAsia" w:hAnsiTheme="minorHAnsi" w:cstheme="minorBidi"/>
          <w:noProof/>
          <w:sz w:val="22"/>
          <w:lang w:eastAsia="cs-CZ"/>
        </w:rPr>
      </w:pPr>
      <w:hyperlink w:anchor="_Toc132814419"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Omítky</w:t>
        </w:r>
        <w:r w:rsidR="00BF60BE">
          <w:rPr>
            <w:noProof/>
            <w:webHidden/>
          </w:rPr>
          <w:tab/>
        </w:r>
        <w:r w:rsidR="000B3D72">
          <w:rPr>
            <w:noProof/>
            <w:webHidden/>
          </w:rPr>
          <w:t>7</w:t>
        </w:r>
      </w:hyperlink>
    </w:p>
    <w:p w14:paraId="3103AEB5" w14:textId="3E75790D" w:rsidR="00BF60BE" w:rsidRDefault="00742D28">
      <w:pPr>
        <w:pStyle w:val="Obsah2"/>
        <w:rPr>
          <w:rFonts w:asciiTheme="minorHAnsi" w:eastAsiaTheme="minorEastAsia" w:hAnsiTheme="minorHAnsi" w:cstheme="minorBidi"/>
          <w:noProof/>
          <w:sz w:val="22"/>
          <w:lang w:eastAsia="cs-CZ"/>
        </w:rPr>
      </w:pPr>
      <w:hyperlink w:anchor="_Toc132814420"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obklady</w:t>
        </w:r>
        <w:r w:rsidR="00BF60BE">
          <w:rPr>
            <w:noProof/>
            <w:webHidden/>
          </w:rPr>
          <w:tab/>
        </w:r>
        <w:r w:rsidR="000B3D72">
          <w:rPr>
            <w:noProof/>
            <w:webHidden/>
          </w:rPr>
          <w:t>8</w:t>
        </w:r>
      </w:hyperlink>
    </w:p>
    <w:p w14:paraId="7552312A" w14:textId="2E8F1526" w:rsidR="00BF60BE" w:rsidRDefault="00742D28">
      <w:pPr>
        <w:pStyle w:val="Obsah2"/>
        <w:rPr>
          <w:rFonts w:asciiTheme="minorHAnsi" w:eastAsiaTheme="minorEastAsia" w:hAnsiTheme="minorHAnsi" w:cstheme="minorBidi"/>
          <w:noProof/>
          <w:sz w:val="22"/>
          <w:lang w:eastAsia="cs-CZ"/>
        </w:rPr>
      </w:pPr>
      <w:hyperlink w:anchor="_Toc132814421"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Podlahy</w:t>
        </w:r>
        <w:r w:rsidR="00BF60BE">
          <w:rPr>
            <w:noProof/>
            <w:webHidden/>
          </w:rPr>
          <w:tab/>
        </w:r>
        <w:r w:rsidR="000B3D72">
          <w:rPr>
            <w:noProof/>
            <w:webHidden/>
          </w:rPr>
          <w:t>8</w:t>
        </w:r>
      </w:hyperlink>
    </w:p>
    <w:p w14:paraId="6D35092C" w14:textId="0A74091D" w:rsidR="00BF60BE" w:rsidRDefault="00742D28">
      <w:pPr>
        <w:pStyle w:val="Obsah2"/>
        <w:rPr>
          <w:rFonts w:asciiTheme="minorHAnsi" w:eastAsiaTheme="minorEastAsia" w:hAnsiTheme="minorHAnsi" w:cstheme="minorBidi"/>
          <w:noProof/>
          <w:sz w:val="22"/>
          <w:lang w:eastAsia="cs-CZ"/>
        </w:rPr>
      </w:pPr>
      <w:hyperlink w:anchor="_Toc132814422"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Dlažby</w:t>
        </w:r>
        <w:r w:rsidR="00BF60BE">
          <w:rPr>
            <w:noProof/>
            <w:webHidden/>
          </w:rPr>
          <w:tab/>
        </w:r>
        <w:r w:rsidR="000B3D72">
          <w:rPr>
            <w:noProof/>
            <w:webHidden/>
          </w:rPr>
          <w:t>8</w:t>
        </w:r>
      </w:hyperlink>
    </w:p>
    <w:p w14:paraId="26ADD300" w14:textId="0DAFDE4F" w:rsidR="00BF60BE" w:rsidRDefault="00742D28">
      <w:pPr>
        <w:pStyle w:val="Obsah2"/>
        <w:rPr>
          <w:rFonts w:asciiTheme="minorHAnsi" w:eastAsiaTheme="minorEastAsia" w:hAnsiTheme="minorHAnsi" w:cstheme="minorBidi"/>
          <w:noProof/>
          <w:sz w:val="22"/>
          <w:lang w:eastAsia="cs-CZ"/>
        </w:rPr>
      </w:pPr>
      <w:hyperlink w:anchor="_Toc132814423"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nátěry a malby</w:t>
        </w:r>
        <w:r w:rsidR="00BF60BE">
          <w:rPr>
            <w:noProof/>
            <w:webHidden/>
          </w:rPr>
          <w:tab/>
        </w:r>
        <w:r w:rsidR="000B3D72">
          <w:rPr>
            <w:noProof/>
            <w:webHidden/>
          </w:rPr>
          <w:t>9</w:t>
        </w:r>
      </w:hyperlink>
    </w:p>
    <w:p w14:paraId="75845DC5" w14:textId="51CDC4FD" w:rsidR="00BF60BE" w:rsidRDefault="00742D28">
      <w:pPr>
        <w:pStyle w:val="Obsah2"/>
        <w:rPr>
          <w:rFonts w:asciiTheme="minorHAnsi" w:eastAsiaTheme="minorEastAsia" w:hAnsiTheme="minorHAnsi" w:cstheme="minorBidi"/>
          <w:noProof/>
          <w:sz w:val="22"/>
          <w:lang w:eastAsia="cs-CZ"/>
        </w:rPr>
      </w:pPr>
      <w:hyperlink w:anchor="_Toc132814424"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různé</w:t>
        </w:r>
        <w:r w:rsidR="00BF60BE">
          <w:rPr>
            <w:noProof/>
            <w:webHidden/>
          </w:rPr>
          <w:tab/>
        </w:r>
        <w:r w:rsidR="000B3D72">
          <w:rPr>
            <w:noProof/>
            <w:webHidden/>
          </w:rPr>
          <w:t>9</w:t>
        </w:r>
      </w:hyperlink>
    </w:p>
    <w:p w14:paraId="720E464D" w14:textId="68E5CEDB" w:rsidR="00BF60BE" w:rsidRDefault="00742D28">
      <w:pPr>
        <w:pStyle w:val="Obsah2"/>
        <w:rPr>
          <w:rFonts w:asciiTheme="minorHAnsi" w:eastAsiaTheme="minorEastAsia" w:hAnsiTheme="minorHAnsi" w:cstheme="minorBidi"/>
          <w:noProof/>
          <w:sz w:val="22"/>
          <w:lang w:eastAsia="cs-CZ"/>
        </w:rPr>
      </w:pPr>
      <w:hyperlink w:anchor="_Toc132814425"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zdůvodnění navrženého technického a konstrukčního řešení objektu ve vazbě na jeho užití a životnost</w:t>
        </w:r>
        <w:r w:rsidR="00BF60BE">
          <w:rPr>
            <w:noProof/>
            <w:webHidden/>
          </w:rPr>
          <w:tab/>
        </w:r>
        <w:r w:rsidR="000B3D72">
          <w:rPr>
            <w:noProof/>
            <w:webHidden/>
          </w:rPr>
          <w:t>10</w:t>
        </w:r>
      </w:hyperlink>
    </w:p>
    <w:p w14:paraId="28ABDC01" w14:textId="7C2C3A1C" w:rsidR="00BF60BE" w:rsidRDefault="00742D28">
      <w:pPr>
        <w:pStyle w:val="Obsah1"/>
        <w:rPr>
          <w:rFonts w:asciiTheme="minorHAnsi" w:eastAsiaTheme="minorEastAsia" w:hAnsiTheme="minorHAnsi" w:cstheme="minorBidi"/>
          <w:noProof/>
          <w:sz w:val="22"/>
          <w:lang w:eastAsia="cs-CZ"/>
        </w:rPr>
      </w:pPr>
      <w:hyperlink w:anchor="_Toc132814426" w:history="1">
        <w:r w:rsidR="00BF60BE" w:rsidRPr="006F2697">
          <w:rPr>
            <w:rStyle w:val="Hypertextovodkaz"/>
            <w:noProof/>
          </w:rPr>
          <w:t>5)</w:t>
        </w:r>
        <w:r w:rsidR="00BF60BE">
          <w:rPr>
            <w:rFonts w:asciiTheme="minorHAnsi" w:eastAsiaTheme="minorEastAsia" w:hAnsiTheme="minorHAnsi" w:cstheme="minorBidi"/>
            <w:noProof/>
            <w:sz w:val="22"/>
            <w:lang w:eastAsia="cs-CZ"/>
          </w:rPr>
          <w:tab/>
        </w:r>
        <w:r w:rsidR="00BF60BE" w:rsidRPr="006F2697">
          <w:rPr>
            <w:rStyle w:val="Hypertextovodkaz"/>
            <w:noProof/>
          </w:rPr>
          <w:t>bezpečnost při užívání stavby, ochrana zdraví a pracovní prostředí</w:t>
        </w:r>
        <w:r w:rsidR="00BF60BE">
          <w:rPr>
            <w:noProof/>
            <w:webHidden/>
          </w:rPr>
          <w:tab/>
        </w:r>
        <w:r w:rsidR="000B3D72">
          <w:rPr>
            <w:noProof/>
            <w:webHidden/>
          </w:rPr>
          <w:t>11</w:t>
        </w:r>
      </w:hyperlink>
    </w:p>
    <w:p w14:paraId="6423D8B8" w14:textId="65CE312C" w:rsidR="00BF60BE" w:rsidRDefault="00742D28">
      <w:pPr>
        <w:pStyle w:val="Obsah2"/>
        <w:rPr>
          <w:rFonts w:asciiTheme="minorHAnsi" w:eastAsiaTheme="minorEastAsia" w:hAnsiTheme="minorHAnsi" w:cstheme="minorBidi"/>
          <w:noProof/>
          <w:sz w:val="22"/>
          <w:lang w:eastAsia="cs-CZ"/>
        </w:rPr>
      </w:pPr>
      <w:hyperlink w:anchor="_Toc132814427"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bezpečnost při užívání stavby</w:t>
        </w:r>
        <w:r w:rsidR="00BF60BE">
          <w:rPr>
            <w:noProof/>
            <w:webHidden/>
          </w:rPr>
          <w:tab/>
        </w:r>
        <w:r w:rsidR="000B3D72">
          <w:rPr>
            <w:noProof/>
            <w:webHidden/>
          </w:rPr>
          <w:t>11</w:t>
        </w:r>
      </w:hyperlink>
    </w:p>
    <w:p w14:paraId="4E3DFA30" w14:textId="11AE55CB" w:rsidR="00BF60BE" w:rsidRDefault="00742D28">
      <w:pPr>
        <w:pStyle w:val="Obsah2"/>
        <w:rPr>
          <w:rFonts w:asciiTheme="minorHAnsi" w:eastAsiaTheme="minorEastAsia" w:hAnsiTheme="minorHAnsi" w:cstheme="minorBidi"/>
          <w:noProof/>
          <w:sz w:val="22"/>
          <w:lang w:eastAsia="cs-CZ"/>
        </w:rPr>
      </w:pPr>
      <w:hyperlink w:anchor="_Toc132814428"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ochrana zdraví</w:t>
        </w:r>
        <w:r w:rsidR="00BF60BE">
          <w:rPr>
            <w:noProof/>
            <w:webHidden/>
          </w:rPr>
          <w:tab/>
        </w:r>
        <w:r w:rsidR="000B3D72">
          <w:rPr>
            <w:noProof/>
            <w:webHidden/>
          </w:rPr>
          <w:t>11</w:t>
        </w:r>
      </w:hyperlink>
    </w:p>
    <w:p w14:paraId="3AB3DA21" w14:textId="6431A2E6" w:rsidR="00BF60BE" w:rsidRDefault="00742D28">
      <w:pPr>
        <w:pStyle w:val="Obsah2"/>
        <w:rPr>
          <w:rFonts w:asciiTheme="minorHAnsi" w:eastAsiaTheme="minorEastAsia" w:hAnsiTheme="minorHAnsi" w:cstheme="minorBidi"/>
          <w:noProof/>
          <w:sz w:val="22"/>
          <w:lang w:eastAsia="cs-CZ"/>
        </w:rPr>
      </w:pPr>
      <w:hyperlink w:anchor="_Toc132814429"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pracovní prostředí</w:t>
        </w:r>
        <w:r w:rsidR="00BF60BE">
          <w:rPr>
            <w:noProof/>
            <w:webHidden/>
          </w:rPr>
          <w:tab/>
        </w:r>
        <w:r w:rsidR="000B3D72">
          <w:rPr>
            <w:noProof/>
            <w:webHidden/>
          </w:rPr>
          <w:t>12</w:t>
        </w:r>
      </w:hyperlink>
    </w:p>
    <w:p w14:paraId="20C403E6" w14:textId="33A47CA9" w:rsidR="00BF60BE" w:rsidRDefault="00742D28">
      <w:pPr>
        <w:pStyle w:val="Obsah1"/>
        <w:rPr>
          <w:rFonts w:asciiTheme="minorHAnsi" w:eastAsiaTheme="minorEastAsia" w:hAnsiTheme="minorHAnsi" w:cstheme="minorBidi"/>
          <w:noProof/>
          <w:sz w:val="22"/>
          <w:lang w:eastAsia="cs-CZ"/>
        </w:rPr>
      </w:pPr>
      <w:hyperlink w:anchor="_Toc132814430" w:history="1">
        <w:r w:rsidR="00BF60BE" w:rsidRPr="006F2697">
          <w:rPr>
            <w:rStyle w:val="Hypertextovodkaz"/>
            <w:noProof/>
          </w:rPr>
          <w:t>6)</w:t>
        </w:r>
        <w:r w:rsidR="00BF60BE">
          <w:rPr>
            <w:rFonts w:asciiTheme="minorHAnsi" w:eastAsiaTheme="minorEastAsia" w:hAnsiTheme="minorHAnsi" w:cstheme="minorBidi"/>
            <w:noProof/>
            <w:sz w:val="22"/>
            <w:lang w:eastAsia="cs-CZ"/>
          </w:rPr>
          <w:tab/>
        </w:r>
        <w:r w:rsidR="00BF60BE" w:rsidRPr="006F2697">
          <w:rPr>
            <w:rStyle w:val="Hypertextovodkaz"/>
            <w:noProof/>
          </w:rPr>
          <w:t>stavební fyzika - tepelná technika, osvětlení, oslunění, akustika/hluk, vibrace - popis řešení, zásady hospodaření energiemi, ochrana stavby před negativními účinky vnějšího prostředí</w:t>
        </w:r>
        <w:r w:rsidR="00BF60BE">
          <w:rPr>
            <w:noProof/>
            <w:webHidden/>
          </w:rPr>
          <w:tab/>
        </w:r>
        <w:r w:rsidR="000B3D72">
          <w:rPr>
            <w:noProof/>
            <w:webHidden/>
          </w:rPr>
          <w:t>13</w:t>
        </w:r>
      </w:hyperlink>
    </w:p>
    <w:p w14:paraId="1AD65537" w14:textId="1FBB8258" w:rsidR="00BF60BE" w:rsidRDefault="00742D28">
      <w:pPr>
        <w:pStyle w:val="Obsah2"/>
        <w:rPr>
          <w:rFonts w:asciiTheme="minorHAnsi" w:eastAsiaTheme="minorEastAsia" w:hAnsiTheme="minorHAnsi" w:cstheme="minorBidi"/>
          <w:noProof/>
          <w:sz w:val="22"/>
          <w:lang w:eastAsia="cs-CZ"/>
        </w:rPr>
      </w:pPr>
      <w:hyperlink w:anchor="_Toc132814431"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tepelná technika</w:t>
        </w:r>
        <w:r w:rsidR="00BF60BE">
          <w:rPr>
            <w:noProof/>
            <w:webHidden/>
          </w:rPr>
          <w:tab/>
        </w:r>
        <w:r w:rsidR="000B3D72">
          <w:rPr>
            <w:noProof/>
            <w:webHidden/>
          </w:rPr>
          <w:t>13</w:t>
        </w:r>
      </w:hyperlink>
    </w:p>
    <w:p w14:paraId="2B8FDD79" w14:textId="2707DAEF" w:rsidR="00BF60BE" w:rsidRDefault="00742D28">
      <w:pPr>
        <w:pStyle w:val="Obsah2"/>
        <w:rPr>
          <w:rFonts w:asciiTheme="minorHAnsi" w:eastAsiaTheme="minorEastAsia" w:hAnsiTheme="minorHAnsi" w:cstheme="minorBidi"/>
          <w:noProof/>
          <w:sz w:val="22"/>
          <w:lang w:eastAsia="cs-CZ"/>
        </w:rPr>
      </w:pPr>
      <w:hyperlink w:anchor="_Toc132814432"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osvětlení</w:t>
        </w:r>
        <w:r w:rsidR="00BF60BE">
          <w:rPr>
            <w:noProof/>
            <w:webHidden/>
          </w:rPr>
          <w:tab/>
        </w:r>
        <w:r w:rsidR="000B3D72">
          <w:rPr>
            <w:noProof/>
            <w:webHidden/>
          </w:rPr>
          <w:t>13</w:t>
        </w:r>
      </w:hyperlink>
    </w:p>
    <w:p w14:paraId="4930312A" w14:textId="4B408209" w:rsidR="00BF60BE" w:rsidRDefault="00742D28">
      <w:pPr>
        <w:pStyle w:val="Obsah2"/>
        <w:rPr>
          <w:rFonts w:asciiTheme="minorHAnsi" w:eastAsiaTheme="minorEastAsia" w:hAnsiTheme="minorHAnsi" w:cstheme="minorBidi"/>
          <w:noProof/>
          <w:sz w:val="22"/>
          <w:lang w:eastAsia="cs-CZ"/>
        </w:rPr>
      </w:pPr>
      <w:hyperlink w:anchor="_Toc132814433"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oslunění</w:t>
        </w:r>
        <w:r w:rsidR="00BF60BE">
          <w:rPr>
            <w:noProof/>
            <w:webHidden/>
          </w:rPr>
          <w:tab/>
        </w:r>
        <w:r w:rsidR="000B3D72">
          <w:rPr>
            <w:noProof/>
            <w:webHidden/>
          </w:rPr>
          <w:t>13</w:t>
        </w:r>
      </w:hyperlink>
    </w:p>
    <w:p w14:paraId="58DAF9AA" w14:textId="3D40AA4B" w:rsidR="00BF60BE" w:rsidRDefault="00742D28">
      <w:pPr>
        <w:pStyle w:val="Obsah2"/>
        <w:rPr>
          <w:rFonts w:asciiTheme="minorHAnsi" w:eastAsiaTheme="minorEastAsia" w:hAnsiTheme="minorHAnsi" w:cstheme="minorBidi"/>
          <w:noProof/>
          <w:sz w:val="22"/>
          <w:lang w:eastAsia="cs-CZ"/>
        </w:rPr>
      </w:pPr>
      <w:hyperlink w:anchor="_Toc132814434"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akustika/hluk</w:t>
        </w:r>
        <w:r w:rsidR="00BF60BE">
          <w:rPr>
            <w:noProof/>
            <w:webHidden/>
          </w:rPr>
          <w:tab/>
        </w:r>
        <w:r w:rsidR="000B3D72">
          <w:rPr>
            <w:noProof/>
            <w:webHidden/>
          </w:rPr>
          <w:t>13</w:t>
        </w:r>
      </w:hyperlink>
    </w:p>
    <w:p w14:paraId="63A8CDB1" w14:textId="326DA80F" w:rsidR="00BF60BE" w:rsidRDefault="00742D28">
      <w:pPr>
        <w:pStyle w:val="Obsah2"/>
        <w:rPr>
          <w:rFonts w:asciiTheme="minorHAnsi" w:eastAsiaTheme="minorEastAsia" w:hAnsiTheme="minorHAnsi" w:cstheme="minorBidi"/>
          <w:noProof/>
          <w:sz w:val="22"/>
          <w:lang w:eastAsia="cs-CZ"/>
        </w:rPr>
      </w:pPr>
      <w:hyperlink w:anchor="_Toc132814435"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vibrace</w:t>
        </w:r>
        <w:r w:rsidR="00BF60BE">
          <w:rPr>
            <w:noProof/>
            <w:webHidden/>
          </w:rPr>
          <w:tab/>
        </w:r>
        <w:r w:rsidR="000B3D72">
          <w:rPr>
            <w:noProof/>
            <w:webHidden/>
          </w:rPr>
          <w:t>13</w:t>
        </w:r>
      </w:hyperlink>
    </w:p>
    <w:p w14:paraId="5DE7DE75" w14:textId="137359A9" w:rsidR="00BF60BE" w:rsidRDefault="00742D28">
      <w:pPr>
        <w:pStyle w:val="Obsah2"/>
        <w:rPr>
          <w:rFonts w:asciiTheme="minorHAnsi" w:eastAsiaTheme="minorEastAsia" w:hAnsiTheme="minorHAnsi" w:cstheme="minorBidi"/>
          <w:noProof/>
          <w:sz w:val="22"/>
          <w:lang w:eastAsia="cs-CZ"/>
        </w:rPr>
      </w:pPr>
      <w:hyperlink w:anchor="_Toc132814436" w:history="1">
        <w:r w:rsidR="00BF60BE" w:rsidRPr="006F2697">
          <w:rPr>
            <w:rStyle w:val="Hypertextovodkaz"/>
            <w:rFonts w:ascii="Symbol" w:hAnsi="Symbol"/>
            <w:noProof/>
          </w:rPr>
          <w:t></w:t>
        </w:r>
        <w:r w:rsidR="00BF60BE">
          <w:rPr>
            <w:rFonts w:asciiTheme="minorHAnsi" w:eastAsiaTheme="minorEastAsia" w:hAnsiTheme="minorHAnsi" w:cstheme="minorBidi"/>
            <w:noProof/>
            <w:sz w:val="22"/>
            <w:lang w:eastAsia="cs-CZ"/>
          </w:rPr>
          <w:tab/>
        </w:r>
        <w:r w:rsidR="00BF60BE" w:rsidRPr="006F2697">
          <w:rPr>
            <w:rStyle w:val="Hypertextovodkaz"/>
            <w:noProof/>
          </w:rPr>
          <w:t>ochrana stavby před negativními účinky vnějšího prostředí</w:t>
        </w:r>
        <w:r w:rsidR="00BF60BE">
          <w:rPr>
            <w:noProof/>
            <w:webHidden/>
          </w:rPr>
          <w:tab/>
        </w:r>
        <w:r w:rsidR="000B3D72">
          <w:rPr>
            <w:noProof/>
            <w:webHidden/>
          </w:rPr>
          <w:t>13</w:t>
        </w:r>
      </w:hyperlink>
    </w:p>
    <w:p w14:paraId="234E2292" w14:textId="72C384B2" w:rsidR="00BF60BE" w:rsidRDefault="00742D28">
      <w:pPr>
        <w:pStyle w:val="Obsah1"/>
        <w:rPr>
          <w:rFonts w:asciiTheme="minorHAnsi" w:eastAsiaTheme="minorEastAsia" w:hAnsiTheme="minorHAnsi" w:cstheme="minorBidi"/>
          <w:noProof/>
          <w:sz w:val="22"/>
          <w:lang w:eastAsia="cs-CZ"/>
        </w:rPr>
      </w:pPr>
      <w:hyperlink w:anchor="_Toc132814437" w:history="1">
        <w:r w:rsidR="00BF60BE" w:rsidRPr="006F2697">
          <w:rPr>
            <w:rStyle w:val="Hypertextovodkaz"/>
            <w:noProof/>
          </w:rPr>
          <w:t>7)</w:t>
        </w:r>
        <w:r w:rsidR="00BF60BE">
          <w:rPr>
            <w:rFonts w:asciiTheme="minorHAnsi" w:eastAsiaTheme="minorEastAsia" w:hAnsiTheme="minorHAnsi" w:cstheme="minorBidi"/>
            <w:noProof/>
            <w:sz w:val="22"/>
            <w:lang w:eastAsia="cs-CZ"/>
          </w:rPr>
          <w:tab/>
        </w:r>
        <w:r w:rsidR="00BF60BE" w:rsidRPr="006F2697">
          <w:rPr>
            <w:rStyle w:val="Hypertextovodkaz"/>
            <w:noProof/>
          </w:rPr>
          <w:t>požadavky na požární ochranu konstrukcí</w:t>
        </w:r>
        <w:r w:rsidR="00BF60BE">
          <w:rPr>
            <w:noProof/>
            <w:webHidden/>
          </w:rPr>
          <w:tab/>
        </w:r>
        <w:r w:rsidR="000B3D72">
          <w:rPr>
            <w:noProof/>
            <w:webHidden/>
          </w:rPr>
          <w:t>14</w:t>
        </w:r>
      </w:hyperlink>
    </w:p>
    <w:p w14:paraId="0790FC61" w14:textId="4D2A29FB" w:rsidR="00BF60BE" w:rsidRDefault="00742D28">
      <w:pPr>
        <w:pStyle w:val="Obsah1"/>
        <w:rPr>
          <w:rFonts w:asciiTheme="minorHAnsi" w:eastAsiaTheme="minorEastAsia" w:hAnsiTheme="minorHAnsi" w:cstheme="minorBidi"/>
          <w:noProof/>
          <w:sz w:val="22"/>
          <w:lang w:eastAsia="cs-CZ"/>
        </w:rPr>
      </w:pPr>
      <w:hyperlink w:anchor="_Toc132814438" w:history="1">
        <w:r w:rsidR="00BF60BE" w:rsidRPr="006F2697">
          <w:rPr>
            <w:rStyle w:val="Hypertextovodkaz"/>
            <w:noProof/>
          </w:rPr>
          <w:t>8)</w:t>
        </w:r>
        <w:r w:rsidR="00BF60BE">
          <w:rPr>
            <w:rFonts w:asciiTheme="minorHAnsi" w:eastAsiaTheme="minorEastAsia" w:hAnsiTheme="minorHAnsi" w:cstheme="minorBidi"/>
            <w:noProof/>
            <w:sz w:val="22"/>
            <w:lang w:eastAsia="cs-CZ"/>
          </w:rPr>
          <w:tab/>
        </w:r>
        <w:r w:rsidR="00BF60BE" w:rsidRPr="006F2697">
          <w:rPr>
            <w:rStyle w:val="Hypertextovodkaz"/>
            <w:noProof/>
          </w:rPr>
          <w:t>údaje o požadované jakosti navržených materiálů a o požadované jakosti provedení</w:t>
        </w:r>
        <w:r w:rsidR="00BF60BE">
          <w:rPr>
            <w:noProof/>
            <w:webHidden/>
          </w:rPr>
          <w:tab/>
        </w:r>
        <w:r w:rsidR="000B3D72">
          <w:rPr>
            <w:noProof/>
            <w:webHidden/>
          </w:rPr>
          <w:t>14</w:t>
        </w:r>
      </w:hyperlink>
    </w:p>
    <w:p w14:paraId="602ED7B3" w14:textId="469A4D4B" w:rsidR="00BF60BE" w:rsidRDefault="00742D28">
      <w:pPr>
        <w:pStyle w:val="Obsah1"/>
        <w:rPr>
          <w:rFonts w:asciiTheme="minorHAnsi" w:eastAsiaTheme="minorEastAsia" w:hAnsiTheme="minorHAnsi" w:cstheme="minorBidi"/>
          <w:noProof/>
          <w:sz w:val="22"/>
          <w:lang w:eastAsia="cs-CZ"/>
        </w:rPr>
      </w:pPr>
      <w:hyperlink w:anchor="_Toc132814439" w:history="1">
        <w:r w:rsidR="00BF60BE" w:rsidRPr="006F2697">
          <w:rPr>
            <w:rStyle w:val="Hypertextovodkaz"/>
            <w:noProof/>
          </w:rPr>
          <w:t>9)</w:t>
        </w:r>
        <w:r w:rsidR="00BF60BE">
          <w:rPr>
            <w:rFonts w:asciiTheme="minorHAnsi" w:eastAsiaTheme="minorEastAsia" w:hAnsiTheme="minorHAnsi" w:cstheme="minorBidi"/>
            <w:noProof/>
            <w:sz w:val="22"/>
            <w:lang w:eastAsia="cs-CZ"/>
          </w:rPr>
          <w:tab/>
        </w:r>
        <w:r w:rsidR="00BF60BE" w:rsidRPr="006F2697">
          <w:rPr>
            <w:rStyle w:val="Hypertextovodkaz"/>
            <w:noProof/>
          </w:rPr>
          <w:t>popis netradičních technologických postupů a zvláštních požadavků na provádění a jakost navržených konstrukcí</w:t>
        </w:r>
        <w:r w:rsidR="00BF60BE">
          <w:rPr>
            <w:noProof/>
            <w:webHidden/>
          </w:rPr>
          <w:tab/>
        </w:r>
        <w:r w:rsidR="000B3D72">
          <w:rPr>
            <w:noProof/>
            <w:webHidden/>
          </w:rPr>
          <w:t>14</w:t>
        </w:r>
      </w:hyperlink>
    </w:p>
    <w:p w14:paraId="0015CC4B" w14:textId="523FD8EA" w:rsidR="00BF60BE" w:rsidRDefault="00742D28">
      <w:pPr>
        <w:pStyle w:val="Obsah1"/>
        <w:rPr>
          <w:rFonts w:asciiTheme="minorHAnsi" w:eastAsiaTheme="minorEastAsia" w:hAnsiTheme="minorHAnsi" w:cstheme="minorBidi"/>
          <w:noProof/>
          <w:sz w:val="22"/>
          <w:lang w:eastAsia="cs-CZ"/>
        </w:rPr>
      </w:pPr>
      <w:hyperlink w:anchor="_Toc132814440" w:history="1">
        <w:r w:rsidR="00BF60BE" w:rsidRPr="006F2697">
          <w:rPr>
            <w:rStyle w:val="Hypertextovodkaz"/>
            <w:noProof/>
          </w:rPr>
          <w:t>10)</w:t>
        </w:r>
        <w:r w:rsidR="00BF60BE">
          <w:rPr>
            <w:rFonts w:asciiTheme="minorHAnsi" w:eastAsiaTheme="minorEastAsia" w:hAnsiTheme="minorHAnsi" w:cstheme="minorBidi"/>
            <w:noProof/>
            <w:sz w:val="22"/>
            <w:lang w:eastAsia="cs-CZ"/>
          </w:rPr>
          <w:tab/>
        </w:r>
        <w:r w:rsidR="00BF60BE" w:rsidRPr="006F2697">
          <w:rPr>
            <w:rStyle w:val="Hypertextovodkaz"/>
            <w:noProof/>
          </w:rPr>
          <w:t>požadavky na vypracování dokumentace zajišťované zhotovitelem stavby - obsah a rozsah výrobní a dílenské dokumentace zhotovitele</w:t>
        </w:r>
        <w:r w:rsidR="00BF60BE">
          <w:rPr>
            <w:noProof/>
            <w:webHidden/>
          </w:rPr>
          <w:tab/>
        </w:r>
        <w:r w:rsidR="000B3D72">
          <w:rPr>
            <w:noProof/>
            <w:webHidden/>
          </w:rPr>
          <w:t>14</w:t>
        </w:r>
      </w:hyperlink>
    </w:p>
    <w:p w14:paraId="5F4AF9B0" w14:textId="78D57A63" w:rsidR="00BF60BE" w:rsidRDefault="00742D28">
      <w:pPr>
        <w:pStyle w:val="Obsah1"/>
        <w:rPr>
          <w:rFonts w:asciiTheme="minorHAnsi" w:eastAsiaTheme="minorEastAsia" w:hAnsiTheme="minorHAnsi" w:cstheme="minorBidi"/>
          <w:noProof/>
          <w:sz w:val="22"/>
          <w:lang w:eastAsia="cs-CZ"/>
        </w:rPr>
      </w:pPr>
      <w:hyperlink w:anchor="_Toc132814441" w:history="1">
        <w:r w:rsidR="00BF60BE" w:rsidRPr="006F2697">
          <w:rPr>
            <w:rStyle w:val="Hypertextovodkaz"/>
            <w:noProof/>
          </w:rPr>
          <w:t>11)</w:t>
        </w:r>
        <w:r w:rsidR="00BF60BE">
          <w:rPr>
            <w:rFonts w:asciiTheme="minorHAnsi" w:eastAsiaTheme="minorEastAsia" w:hAnsiTheme="minorHAnsi" w:cstheme="minorBidi"/>
            <w:noProof/>
            <w:sz w:val="22"/>
            <w:lang w:eastAsia="cs-CZ"/>
          </w:rPr>
          <w:tab/>
        </w:r>
        <w:r w:rsidR="00BF60BE" w:rsidRPr="006F2697">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00BF60BE">
          <w:rPr>
            <w:noProof/>
            <w:webHidden/>
          </w:rPr>
          <w:tab/>
        </w:r>
        <w:r w:rsidR="000B3D72">
          <w:rPr>
            <w:noProof/>
            <w:webHidden/>
          </w:rPr>
          <w:t>14</w:t>
        </w:r>
      </w:hyperlink>
    </w:p>
    <w:p w14:paraId="5A59C7BA" w14:textId="14752476" w:rsidR="00BF60BE" w:rsidRDefault="00742D28">
      <w:pPr>
        <w:pStyle w:val="Obsah1"/>
        <w:rPr>
          <w:rFonts w:asciiTheme="minorHAnsi" w:eastAsiaTheme="minorEastAsia" w:hAnsiTheme="minorHAnsi" w:cstheme="minorBidi"/>
          <w:noProof/>
          <w:sz w:val="22"/>
          <w:lang w:eastAsia="cs-CZ"/>
        </w:rPr>
      </w:pPr>
      <w:hyperlink w:anchor="_Toc132814442" w:history="1">
        <w:r w:rsidR="00BF60BE" w:rsidRPr="006F2697">
          <w:rPr>
            <w:rStyle w:val="Hypertextovodkaz"/>
            <w:noProof/>
          </w:rPr>
          <w:t>12)</w:t>
        </w:r>
        <w:r w:rsidR="00BF60BE">
          <w:rPr>
            <w:rFonts w:asciiTheme="minorHAnsi" w:eastAsiaTheme="minorEastAsia" w:hAnsiTheme="minorHAnsi" w:cstheme="minorBidi"/>
            <w:noProof/>
            <w:sz w:val="22"/>
            <w:lang w:eastAsia="cs-CZ"/>
          </w:rPr>
          <w:tab/>
        </w:r>
        <w:r w:rsidR="00BF60BE" w:rsidRPr="006F2697">
          <w:rPr>
            <w:rStyle w:val="Hypertextovodkaz"/>
            <w:noProof/>
          </w:rPr>
          <w:t>výpis použitých norem</w:t>
        </w:r>
        <w:r w:rsidR="00BF60BE">
          <w:rPr>
            <w:noProof/>
            <w:webHidden/>
          </w:rPr>
          <w:tab/>
        </w:r>
        <w:r w:rsidR="000B3D72">
          <w:rPr>
            <w:noProof/>
            <w:webHidden/>
          </w:rPr>
          <w:t>14</w:t>
        </w:r>
      </w:hyperlink>
    </w:p>
    <w:p w14:paraId="0567DAC2" w14:textId="41501C89" w:rsidR="00626551" w:rsidRDefault="00626551"/>
    <w:p w14:paraId="7C3FEEA8" w14:textId="77777777" w:rsidR="00626551" w:rsidRDefault="00626551">
      <w:pPr>
        <w:pBdr>
          <w:top w:val="single" w:sz="4" w:space="1" w:color="auto"/>
        </w:pBdr>
      </w:pPr>
    </w:p>
    <w:p w14:paraId="770E1528" w14:textId="77777777" w:rsidR="00626551" w:rsidRDefault="00742D28" w:rsidP="00D659D4">
      <w:pPr>
        <w:pStyle w:val="Nadpis1"/>
        <w:shd w:val="clear" w:color="auto" w:fill="auto"/>
      </w:pPr>
      <w:bookmarkStart w:id="1" w:name="_Toc132814390"/>
      <w:r>
        <w:t>účel objektu, funkční náplň, kapacitní údaje</w:t>
      </w:r>
      <w:bookmarkEnd w:id="1"/>
    </w:p>
    <w:p w14:paraId="724E99F6" w14:textId="77777777" w:rsidR="00626551" w:rsidRDefault="00626551"/>
    <w:p w14:paraId="4C756B14" w14:textId="77777777" w:rsidR="00626551" w:rsidRDefault="00742D28">
      <w:pPr>
        <w:pStyle w:val="Nadpis2"/>
      </w:pPr>
      <w:bookmarkStart w:id="2" w:name="_Toc132814391"/>
      <w:r>
        <w:t>účel objektu</w:t>
      </w:r>
      <w:bookmarkEnd w:id="2"/>
    </w:p>
    <w:p w14:paraId="5510CE4F" w14:textId="629A25D3" w:rsidR="00626551" w:rsidRDefault="00D659D4" w:rsidP="00D659D4">
      <w:pPr>
        <w:jc w:val="both"/>
        <w:rPr>
          <w:color w:val="FF0000"/>
        </w:rPr>
      </w:pPr>
      <w:r>
        <w:t xml:space="preserve">Objekt bude sloužit nadále jako </w:t>
      </w:r>
      <w:r w:rsidR="00840476">
        <w:t>školní zařízení</w:t>
      </w:r>
      <w:r>
        <w:t>.</w:t>
      </w:r>
    </w:p>
    <w:p w14:paraId="0507C533" w14:textId="77777777" w:rsidR="00626551" w:rsidRDefault="00626551">
      <w:pPr>
        <w:rPr>
          <w:rFonts w:cs="Arial"/>
          <w:lang w:val="en"/>
        </w:rPr>
      </w:pPr>
    </w:p>
    <w:p w14:paraId="1624F2E6" w14:textId="77777777" w:rsidR="00626551" w:rsidRDefault="00742D28">
      <w:pPr>
        <w:pStyle w:val="Nadpis2"/>
      </w:pPr>
      <w:bookmarkStart w:id="3" w:name="_Toc132814392"/>
      <w:r>
        <w:t>funkční náplň</w:t>
      </w:r>
      <w:bookmarkEnd w:id="3"/>
    </w:p>
    <w:p w14:paraId="41F11C32" w14:textId="22F153C7" w:rsidR="00D659D4" w:rsidRDefault="00742D28" w:rsidP="00D659D4">
      <w:pPr>
        <w:jc w:val="both"/>
        <w:rPr>
          <w:bCs/>
          <w:color w:val="000000" w:themeColor="text1"/>
        </w:rPr>
      </w:pPr>
      <w:r>
        <w:rPr>
          <w:bCs/>
          <w:color w:val="000000" w:themeColor="text1"/>
        </w:rPr>
        <w:t xml:space="preserve">Jedná se o </w:t>
      </w:r>
      <w:r w:rsidR="00D659D4" w:rsidRPr="00D659D4">
        <w:rPr>
          <w:bCs/>
          <w:color w:val="000000" w:themeColor="text1"/>
        </w:rPr>
        <w:t>stavební úpravy</w:t>
      </w:r>
      <w:r w:rsidR="00840476">
        <w:rPr>
          <w:bCs/>
          <w:color w:val="000000" w:themeColor="text1"/>
        </w:rPr>
        <w:t>, modernizaci b</w:t>
      </w:r>
      <w:r w:rsidR="00D659D4" w:rsidRPr="00D659D4">
        <w:rPr>
          <w:bCs/>
          <w:color w:val="000000" w:themeColor="text1"/>
        </w:rPr>
        <w:t xml:space="preserve">udovy </w:t>
      </w:r>
      <w:r w:rsidR="00840476">
        <w:rPr>
          <w:bCs/>
          <w:color w:val="000000" w:themeColor="text1"/>
        </w:rPr>
        <w:t>v ul. Bezručova č.p. 1312, 360 06 Karlovy Vary a přístavbu výtahu pro imobilní osoby</w:t>
      </w:r>
      <w:r w:rsidR="00D659D4" w:rsidRPr="00D659D4">
        <w:rPr>
          <w:bCs/>
          <w:color w:val="000000" w:themeColor="text1"/>
        </w:rPr>
        <w:t xml:space="preserve">, </w:t>
      </w:r>
    </w:p>
    <w:p w14:paraId="0DF35D2A" w14:textId="59D38A4C" w:rsidR="00D659D4" w:rsidRDefault="00D659D4" w:rsidP="00D659D4">
      <w:pPr>
        <w:jc w:val="both"/>
        <w:rPr>
          <w:bCs/>
          <w:color w:val="000000" w:themeColor="text1"/>
        </w:rPr>
      </w:pPr>
      <w:r w:rsidRPr="00D659D4">
        <w:rPr>
          <w:bCs/>
          <w:color w:val="000000" w:themeColor="text1"/>
        </w:rPr>
        <w:t>konkrétně se jedná o:</w:t>
      </w:r>
    </w:p>
    <w:p w14:paraId="10E396B6" w14:textId="21AAB118" w:rsidR="00C53C64" w:rsidRDefault="00C53C64" w:rsidP="00C53C64">
      <w:pPr>
        <w:pStyle w:val="Odstavecseseznamem"/>
        <w:numPr>
          <w:ilvl w:val="0"/>
          <w:numId w:val="10"/>
        </w:numPr>
      </w:pPr>
      <w:r>
        <w:t xml:space="preserve">Renovace </w:t>
      </w:r>
      <w:r w:rsidR="00840476">
        <w:t>vybraných kabinetů a učeben</w:t>
      </w:r>
      <w:r>
        <w:t xml:space="preserve"> </w:t>
      </w:r>
    </w:p>
    <w:p w14:paraId="6C9A4569" w14:textId="172D123C" w:rsidR="00110FB7" w:rsidRDefault="00110FB7" w:rsidP="00C53C64">
      <w:pPr>
        <w:pStyle w:val="Odstavecseseznamem"/>
        <w:numPr>
          <w:ilvl w:val="0"/>
          <w:numId w:val="10"/>
        </w:numPr>
      </w:pPr>
      <w:r>
        <w:t xml:space="preserve">Rekonstrukce podlah dotčených místností </w:t>
      </w:r>
    </w:p>
    <w:p w14:paraId="290272DB" w14:textId="299709A0" w:rsidR="00D659D4" w:rsidRPr="00D659D4" w:rsidRDefault="00D659D4">
      <w:pPr>
        <w:numPr>
          <w:ilvl w:val="0"/>
          <w:numId w:val="10"/>
        </w:numPr>
        <w:jc w:val="both"/>
        <w:rPr>
          <w:bCs/>
          <w:color w:val="000000" w:themeColor="text1"/>
        </w:rPr>
      </w:pPr>
      <w:r w:rsidRPr="00D659D4">
        <w:rPr>
          <w:bCs/>
          <w:color w:val="000000" w:themeColor="text1"/>
        </w:rPr>
        <w:t xml:space="preserve">Repase </w:t>
      </w:r>
      <w:r w:rsidR="00840476">
        <w:rPr>
          <w:bCs/>
          <w:color w:val="000000" w:themeColor="text1"/>
        </w:rPr>
        <w:t xml:space="preserve">vybraných vnitřních dveří </w:t>
      </w:r>
    </w:p>
    <w:p w14:paraId="5DFD0357" w14:textId="77777777" w:rsidR="00D659D4" w:rsidRPr="00D659D4" w:rsidRDefault="00D659D4">
      <w:pPr>
        <w:numPr>
          <w:ilvl w:val="0"/>
          <w:numId w:val="10"/>
        </w:numPr>
        <w:jc w:val="both"/>
        <w:rPr>
          <w:bCs/>
          <w:color w:val="000000" w:themeColor="text1"/>
        </w:rPr>
      </w:pPr>
      <w:r w:rsidRPr="00D659D4">
        <w:rPr>
          <w:bCs/>
          <w:color w:val="000000" w:themeColor="text1"/>
        </w:rPr>
        <w:t>Rekonstrukce sociálního zařízení</w:t>
      </w:r>
    </w:p>
    <w:p w14:paraId="4E75FAE5" w14:textId="77777777" w:rsidR="00D659D4" w:rsidRPr="00D659D4" w:rsidRDefault="00D659D4">
      <w:pPr>
        <w:numPr>
          <w:ilvl w:val="0"/>
          <w:numId w:val="10"/>
        </w:numPr>
        <w:jc w:val="both"/>
        <w:rPr>
          <w:bCs/>
          <w:color w:val="000000" w:themeColor="text1"/>
        </w:rPr>
      </w:pPr>
      <w:r w:rsidRPr="00D659D4">
        <w:rPr>
          <w:bCs/>
          <w:color w:val="000000" w:themeColor="text1"/>
        </w:rPr>
        <w:t>Drobná úprava dispozic dle potřeb budoucího využití</w:t>
      </w:r>
    </w:p>
    <w:p w14:paraId="1F26F850" w14:textId="77777777" w:rsidR="00D659D4" w:rsidRPr="00D659D4" w:rsidRDefault="00D659D4">
      <w:pPr>
        <w:numPr>
          <w:ilvl w:val="0"/>
          <w:numId w:val="10"/>
        </w:numPr>
        <w:jc w:val="both"/>
        <w:rPr>
          <w:bCs/>
          <w:color w:val="000000" w:themeColor="text1"/>
        </w:rPr>
      </w:pPr>
      <w:r w:rsidRPr="00D659D4">
        <w:rPr>
          <w:bCs/>
          <w:color w:val="000000" w:themeColor="text1"/>
        </w:rPr>
        <w:t>Rekonstrukce TZB (zdravotně technické instalace v místě sociálních zařízení, vytápění mimo úprav stávající kotelny, rozvody silnoproudé a slaboproudé elektroinstalace)</w:t>
      </w:r>
    </w:p>
    <w:p w14:paraId="3510D5BA" w14:textId="77FB8363" w:rsidR="00D659D4" w:rsidRDefault="00D659D4">
      <w:pPr>
        <w:numPr>
          <w:ilvl w:val="0"/>
          <w:numId w:val="10"/>
        </w:numPr>
        <w:jc w:val="both"/>
        <w:rPr>
          <w:bCs/>
          <w:color w:val="000000" w:themeColor="text1"/>
        </w:rPr>
      </w:pPr>
      <w:r w:rsidRPr="00D659D4">
        <w:rPr>
          <w:bCs/>
          <w:color w:val="000000" w:themeColor="text1"/>
        </w:rPr>
        <w:t>Vzduchotechnika – umístění</w:t>
      </w:r>
      <w:r w:rsidR="00840476">
        <w:rPr>
          <w:bCs/>
          <w:color w:val="000000" w:themeColor="text1"/>
        </w:rPr>
        <w:t xml:space="preserve"> chlazení do serverovny a větrání sociálních zařízení </w:t>
      </w:r>
    </w:p>
    <w:p w14:paraId="625DD245" w14:textId="0A7402B3" w:rsidR="00840476" w:rsidRPr="00D659D4" w:rsidRDefault="00840476">
      <w:pPr>
        <w:numPr>
          <w:ilvl w:val="0"/>
          <w:numId w:val="10"/>
        </w:numPr>
        <w:jc w:val="both"/>
        <w:rPr>
          <w:bCs/>
          <w:color w:val="000000" w:themeColor="text1"/>
        </w:rPr>
      </w:pPr>
      <w:r>
        <w:rPr>
          <w:bCs/>
          <w:color w:val="000000" w:themeColor="text1"/>
        </w:rPr>
        <w:t xml:space="preserve">Přístavba výtahové šachty ze severovýchodní strany </w:t>
      </w:r>
    </w:p>
    <w:p w14:paraId="66096625" w14:textId="77777777" w:rsidR="00D659D4" w:rsidRPr="00D659D4" w:rsidRDefault="00D659D4" w:rsidP="00D659D4">
      <w:pPr>
        <w:rPr>
          <w:bCs/>
          <w:color w:val="000000" w:themeColor="text1"/>
        </w:rPr>
      </w:pPr>
    </w:p>
    <w:p w14:paraId="59F9651E" w14:textId="77777777" w:rsidR="00626551" w:rsidRPr="00D659D4" w:rsidRDefault="00742D28" w:rsidP="00D659D4">
      <w:pPr>
        <w:pStyle w:val="Nadpis1"/>
        <w:shd w:val="clear" w:color="auto" w:fill="auto"/>
        <w:rPr>
          <w:lang w:eastAsia="cs-CZ"/>
        </w:rPr>
      </w:pPr>
      <w:bookmarkStart w:id="4" w:name="_Toc132814393"/>
      <w:r w:rsidRPr="00D659D4">
        <w:rPr>
          <w:lang w:eastAsia="cs-CZ"/>
        </w:rPr>
        <w:t>architektonické, výtvarné, materiálové, dispoziční</w:t>
      </w:r>
      <w:r w:rsidRPr="00D659D4">
        <w:rPr>
          <w:lang w:eastAsia="cs-CZ"/>
        </w:rPr>
        <w:t xml:space="preserve"> a provozní řešení, bezbariérové užívání stavby</w:t>
      </w:r>
      <w:bookmarkEnd w:id="4"/>
    </w:p>
    <w:p w14:paraId="4FA91F04" w14:textId="77777777" w:rsidR="00626551" w:rsidRDefault="00626551">
      <w:pPr>
        <w:rPr>
          <w:lang w:eastAsia="cs-CZ"/>
        </w:rPr>
      </w:pPr>
    </w:p>
    <w:p w14:paraId="2617C49B" w14:textId="77777777" w:rsidR="00626551" w:rsidRDefault="00742D28">
      <w:pPr>
        <w:pStyle w:val="Nadpis2"/>
      </w:pPr>
      <w:bookmarkStart w:id="5" w:name="_Toc132814394"/>
      <w:r>
        <w:t>architektonické a výtvarné řešení</w:t>
      </w:r>
      <w:bookmarkEnd w:id="5"/>
    </w:p>
    <w:p w14:paraId="7BB593A9" w14:textId="424508D7" w:rsidR="00D659D4" w:rsidRDefault="00742D28" w:rsidP="00D659D4">
      <w:pPr>
        <w:ind w:firstLine="426"/>
      </w:pPr>
      <w:r>
        <w:t xml:space="preserve">Technické a konstrukční řešení </w:t>
      </w:r>
      <w:r w:rsidR="00D659D4">
        <w:t>objektu</w:t>
      </w:r>
      <w:r>
        <w:t xml:space="preserve"> vychází z</w:t>
      </w:r>
      <w:r w:rsidR="00D659D4">
        <w:t xml:space="preserve">e stávajícího využití objektu, </w:t>
      </w:r>
      <w:r w:rsidR="00110FB7">
        <w:t>bude částečně zasaženo</w:t>
      </w:r>
      <w:r w:rsidR="00D659D4">
        <w:t xml:space="preserve"> do nosných konstrukcí a do vnějšího pláště budovy</w:t>
      </w:r>
      <w:r w:rsidR="00110FB7">
        <w:t xml:space="preserve"> z důvodu přístavby výtahu. </w:t>
      </w:r>
    </w:p>
    <w:p w14:paraId="54CF39CB" w14:textId="77777777" w:rsidR="00626551" w:rsidRDefault="00626551">
      <w:pPr>
        <w:ind w:firstLine="426"/>
      </w:pPr>
    </w:p>
    <w:p w14:paraId="19622546" w14:textId="77777777" w:rsidR="00626551" w:rsidRDefault="00742D28">
      <w:pPr>
        <w:pStyle w:val="Nadpis2"/>
      </w:pPr>
      <w:bookmarkStart w:id="6" w:name="_Toc132814395"/>
      <w:r>
        <w:t>materiálové řešení</w:t>
      </w:r>
      <w:bookmarkEnd w:id="6"/>
    </w:p>
    <w:p w14:paraId="635844BA" w14:textId="6EE2C6DA" w:rsidR="00626551" w:rsidRDefault="00810F02">
      <w:pPr>
        <w:rPr>
          <w:lang w:eastAsia="cs-CZ"/>
        </w:rPr>
      </w:pPr>
      <w:r>
        <w:rPr>
          <w:lang w:eastAsia="cs-CZ"/>
        </w:rPr>
        <w:t>Materiálové řešení vychází ze stávajícího objektu, který zůstává stávající</w:t>
      </w:r>
      <w:r w:rsidR="00110FB7">
        <w:rPr>
          <w:lang w:eastAsia="cs-CZ"/>
        </w:rPr>
        <w:t xml:space="preserve">, stávající objekt bude doplněn o přístavbu výtahu. </w:t>
      </w:r>
    </w:p>
    <w:p w14:paraId="4A397560" w14:textId="292D2464" w:rsidR="00810F02" w:rsidRDefault="00110FB7">
      <w:pPr>
        <w:rPr>
          <w:lang w:eastAsia="cs-CZ"/>
        </w:rPr>
      </w:pPr>
      <w:r>
        <w:rPr>
          <w:lang w:eastAsia="cs-CZ"/>
        </w:rPr>
        <w:t>Ve vnitřních prostorech objektu d</w:t>
      </w:r>
      <w:r w:rsidR="00810F02">
        <w:rPr>
          <w:lang w:eastAsia="cs-CZ"/>
        </w:rPr>
        <w:t>ochází</w:t>
      </w:r>
      <w:r>
        <w:rPr>
          <w:lang w:eastAsia="cs-CZ"/>
        </w:rPr>
        <w:t xml:space="preserve"> </w:t>
      </w:r>
      <w:r w:rsidR="00810F02">
        <w:rPr>
          <w:lang w:eastAsia="cs-CZ"/>
        </w:rPr>
        <w:t>k mírné změně dispozičního řešení – kanceláře a sociální zařízení.</w:t>
      </w:r>
      <w:r>
        <w:rPr>
          <w:lang w:eastAsia="cs-CZ"/>
        </w:rPr>
        <w:t xml:space="preserve"> </w:t>
      </w:r>
      <w:r w:rsidR="00810F02">
        <w:rPr>
          <w:lang w:eastAsia="cs-CZ"/>
        </w:rPr>
        <w:t>Nové dispoziční řešení bude provedeno ze sádrokartonových konstrukcí</w:t>
      </w:r>
      <w:r w:rsidR="003A692C">
        <w:rPr>
          <w:lang w:eastAsia="cs-CZ"/>
        </w:rPr>
        <w:t xml:space="preserve"> </w:t>
      </w:r>
      <w:r>
        <w:rPr>
          <w:lang w:eastAsia="cs-CZ"/>
        </w:rPr>
        <w:t xml:space="preserve">a pórobetonových tvárnic. </w:t>
      </w:r>
    </w:p>
    <w:p w14:paraId="775B0EB2" w14:textId="291142D6" w:rsidR="00110FB7" w:rsidRDefault="00110FB7">
      <w:pPr>
        <w:rPr>
          <w:lang w:eastAsia="cs-CZ"/>
        </w:rPr>
      </w:pPr>
      <w:r>
        <w:rPr>
          <w:lang w:eastAsia="cs-CZ"/>
        </w:rPr>
        <w:t xml:space="preserve">Přístavba výtahu – šachta výtahu bude řešena železobetonovou konstrukcí, která bude z vnější strany zateplena minerální izolací. </w:t>
      </w:r>
    </w:p>
    <w:p w14:paraId="4C517401" w14:textId="77777777" w:rsidR="00626551" w:rsidRDefault="00626551">
      <w:pPr>
        <w:rPr>
          <w:lang w:eastAsia="cs-CZ"/>
        </w:rPr>
      </w:pPr>
    </w:p>
    <w:p w14:paraId="3A06DB86" w14:textId="77777777" w:rsidR="00626551" w:rsidRDefault="00742D28">
      <w:pPr>
        <w:pStyle w:val="Nadpis2"/>
      </w:pPr>
      <w:bookmarkStart w:id="7" w:name="_Toc132814396"/>
      <w:r>
        <w:t>dispoziční a provozní ře</w:t>
      </w:r>
      <w:r>
        <w:t>šení</w:t>
      </w:r>
      <w:bookmarkEnd w:id="7"/>
    </w:p>
    <w:p w14:paraId="08BBF85B" w14:textId="145E2ECA" w:rsidR="00810F02" w:rsidRDefault="00742D28">
      <w:pPr>
        <w:rPr>
          <w:color w:val="000000" w:themeColor="text1"/>
        </w:rPr>
      </w:pPr>
      <w:r>
        <w:rPr>
          <w:color w:val="000000" w:themeColor="text1"/>
        </w:rPr>
        <w:t xml:space="preserve">Jedná se o </w:t>
      </w:r>
      <w:r w:rsidR="00810F02">
        <w:rPr>
          <w:color w:val="000000" w:themeColor="text1"/>
        </w:rPr>
        <w:t>stávající budovu</w:t>
      </w:r>
      <w:r w:rsidR="00840476">
        <w:rPr>
          <w:color w:val="000000" w:themeColor="text1"/>
        </w:rPr>
        <w:t xml:space="preserve">, které zůstane stávající využití školního zařízení. </w:t>
      </w:r>
      <w:r>
        <w:rPr>
          <w:color w:val="000000" w:themeColor="text1"/>
        </w:rPr>
        <w:t xml:space="preserve"> </w:t>
      </w:r>
    </w:p>
    <w:p w14:paraId="2FAB2EBF" w14:textId="16E94A59" w:rsidR="00810F02" w:rsidRDefault="00810F02">
      <w:pPr>
        <w:rPr>
          <w:color w:val="000000" w:themeColor="text1"/>
        </w:rPr>
      </w:pPr>
      <w:r>
        <w:rPr>
          <w:color w:val="000000" w:themeColor="text1"/>
        </w:rPr>
        <w:lastRenderedPageBreak/>
        <w:t xml:space="preserve">Nové využití je stále stejného charakteru </w:t>
      </w:r>
      <w:r w:rsidR="00840476">
        <w:rPr>
          <w:color w:val="000000" w:themeColor="text1"/>
        </w:rPr>
        <w:t>s přidanou hodnotou přístupu pro imobilní osob</w:t>
      </w:r>
      <w:r w:rsidR="00110FB7">
        <w:rPr>
          <w:color w:val="000000" w:themeColor="text1"/>
        </w:rPr>
        <w:t xml:space="preserve"> a přístavbou výtahu</w:t>
      </w:r>
      <w:r w:rsidR="00840476">
        <w:rPr>
          <w:color w:val="000000" w:themeColor="text1"/>
        </w:rPr>
        <w:t xml:space="preserve">. </w:t>
      </w:r>
    </w:p>
    <w:p w14:paraId="06F34622" w14:textId="77777777" w:rsidR="00810F02" w:rsidRDefault="00810F02">
      <w:pPr>
        <w:rPr>
          <w:color w:val="000000" w:themeColor="text1"/>
        </w:rPr>
      </w:pPr>
    </w:p>
    <w:p w14:paraId="56EA4480" w14:textId="77777777" w:rsidR="00626551" w:rsidRPr="00110FB7" w:rsidRDefault="00742D28">
      <w:pPr>
        <w:pStyle w:val="Nadpis2"/>
      </w:pPr>
      <w:bookmarkStart w:id="8" w:name="_Toc132814397"/>
      <w:r w:rsidRPr="00110FB7">
        <w:t>bezbariérové užívání stavby</w:t>
      </w:r>
      <w:bookmarkEnd w:id="8"/>
    </w:p>
    <w:p w14:paraId="262CBA7A" w14:textId="3B3C4E3C" w:rsidR="00626551" w:rsidRPr="00110FB7" w:rsidRDefault="00742D28">
      <w:pPr>
        <w:jc w:val="both"/>
      </w:pPr>
      <w:r w:rsidRPr="00110FB7">
        <w:rPr>
          <w:lang w:eastAsia="cs-CZ"/>
        </w:rPr>
        <w:t xml:space="preserve">Veškeré vstupy do objektů a </w:t>
      </w:r>
      <w:r w:rsidRPr="00110FB7">
        <w:rPr>
          <w:lang w:eastAsia="cs-CZ"/>
        </w:rPr>
        <w:t>veřejně přístupné plochy a prostory budou řešeny dle vyhlášky 398/2009 Sb. o technických požadavcích zabezpečujících užívání staveb osobami s omezenou schopností pohybu a orientace.</w:t>
      </w:r>
    </w:p>
    <w:p w14:paraId="1CFA9B6F" w14:textId="77777777" w:rsidR="00626551" w:rsidRPr="00110FB7" w:rsidRDefault="00742D28">
      <w:pPr>
        <w:jc w:val="both"/>
      </w:pPr>
      <w:r w:rsidRPr="00110FB7">
        <w:rPr>
          <w:lang w:eastAsia="cs-CZ"/>
        </w:rPr>
        <w:t>Požadavky budou zohledněny u následujících řešení:</w:t>
      </w:r>
    </w:p>
    <w:p w14:paraId="3E80C626" w14:textId="77777777" w:rsidR="00626551" w:rsidRPr="00110FB7" w:rsidRDefault="00742D28">
      <w:pPr>
        <w:jc w:val="both"/>
      </w:pPr>
      <w:r w:rsidRPr="00110FB7">
        <w:rPr>
          <w:lang w:eastAsia="cs-CZ"/>
        </w:rPr>
        <w:t>-</w:t>
      </w:r>
      <w:r w:rsidRPr="00110FB7">
        <w:rPr>
          <w:lang w:eastAsia="cs-CZ"/>
        </w:rPr>
        <w:tab/>
        <w:t>úpravy povrchů vnitřn</w:t>
      </w:r>
      <w:r w:rsidRPr="00110FB7">
        <w:rPr>
          <w:lang w:eastAsia="cs-CZ"/>
        </w:rPr>
        <w:t>ích prostor vstupů – minimální stupně adheze</w:t>
      </w:r>
    </w:p>
    <w:p w14:paraId="0DC84368" w14:textId="58C0290B" w:rsidR="00626551" w:rsidRPr="00110FB7" w:rsidRDefault="00742D28">
      <w:pPr>
        <w:jc w:val="both"/>
      </w:pPr>
      <w:r w:rsidRPr="00110FB7">
        <w:rPr>
          <w:lang w:eastAsia="cs-CZ"/>
        </w:rPr>
        <w:t>-</w:t>
      </w:r>
      <w:r w:rsidRPr="00110FB7">
        <w:rPr>
          <w:lang w:eastAsia="cs-CZ"/>
        </w:rPr>
        <w:tab/>
        <w:t>úrovňové vstupy do budov max. výškový rozdíl 20 mm.</w:t>
      </w:r>
    </w:p>
    <w:p w14:paraId="4F401D26" w14:textId="77777777" w:rsidR="00626551" w:rsidRPr="00110FB7" w:rsidRDefault="00626551" w:rsidP="00D659D4">
      <w:pPr>
        <w:rPr>
          <w:color w:val="FF0000"/>
        </w:rPr>
      </w:pPr>
    </w:p>
    <w:p w14:paraId="69AB1D09" w14:textId="77777777" w:rsidR="00626551" w:rsidRPr="00110FB7" w:rsidRDefault="00742D28">
      <w:pPr>
        <w:jc w:val="both"/>
      </w:pPr>
      <w:r w:rsidRPr="00110FB7">
        <w:rPr>
          <w:lang w:eastAsia="cs-CZ"/>
        </w:rPr>
        <w:t>Veškeré vstupy do objektů budou řešeny bezbariérově vyspádováním přístupové komunikace směrem od objektu s max. převýšením v prahu vstupu 20 mm.</w:t>
      </w:r>
    </w:p>
    <w:p w14:paraId="6485C120" w14:textId="77777777" w:rsidR="00626551" w:rsidRPr="00110FB7" w:rsidRDefault="00742D28">
      <w:pPr>
        <w:jc w:val="both"/>
      </w:pPr>
      <w:r w:rsidRPr="00110FB7">
        <w:rPr>
          <w:lang w:eastAsia="cs-CZ"/>
        </w:rPr>
        <w:t>Prosklené d</w:t>
      </w:r>
      <w:r w:rsidRPr="00110FB7">
        <w:rPr>
          <w:lang w:eastAsia="cs-CZ"/>
        </w:rPr>
        <w:t xml:space="preserve">veře a stěny budou ve výšce 1400 – 1600 mm označeny pruhem ze značek o vel. 50 x 50 mm, vzdálených od sebe max. 150 mm, zřetelným proti pozadí, dle </w:t>
      </w:r>
      <w:proofErr w:type="spellStart"/>
      <w:r w:rsidRPr="00110FB7">
        <w:rPr>
          <w:lang w:eastAsia="cs-CZ"/>
        </w:rPr>
        <w:t>vyhl</w:t>
      </w:r>
      <w:proofErr w:type="spellEnd"/>
      <w:r w:rsidRPr="00110FB7">
        <w:rPr>
          <w:lang w:eastAsia="cs-CZ"/>
        </w:rPr>
        <w:t xml:space="preserve">. 398/2009 Sb. a provedeny z bezpečnostních skel s pevnou </w:t>
      </w:r>
      <w:proofErr w:type="spellStart"/>
      <w:r w:rsidRPr="00110FB7">
        <w:rPr>
          <w:lang w:eastAsia="cs-CZ"/>
        </w:rPr>
        <w:t>okopovou</w:t>
      </w:r>
      <w:proofErr w:type="spellEnd"/>
      <w:r w:rsidRPr="00110FB7">
        <w:rPr>
          <w:lang w:eastAsia="cs-CZ"/>
        </w:rPr>
        <w:t xml:space="preserve"> částí výšky 150 mm. </w:t>
      </w:r>
    </w:p>
    <w:p w14:paraId="4007A188" w14:textId="13921523" w:rsidR="00626551" w:rsidRPr="00110FB7" w:rsidRDefault="00742D28">
      <w:pPr>
        <w:jc w:val="both"/>
        <w:rPr>
          <w:lang w:eastAsia="cs-CZ"/>
        </w:rPr>
      </w:pPr>
      <w:r w:rsidRPr="00110FB7">
        <w:rPr>
          <w:lang w:eastAsia="cs-CZ"/>
        </w:rPr>
        <w:t>Navržené objekty</w:t>
      </w:r>
      <w:r w:rsidRPr="00110FB7">
        <w:rPr>
          <w:lang w:eastAsia="cs-CZ"/>
        </w:rPr>
        <w:t xml:space="preserve"> byly zpracovány v souladu se Sbírkou zákonů č. 398/2009 Vyhlášky ministerstva pro místní rozvoj o technických požadavcích zabezpečujících užívání staveb osobami s omezenou schopností pohybu a orientace.</w:t>
      </w:r>
    </w:p>
    <w:p w14:paraId="6641A22D" w14:textId="7EF7769B" w:rsidR="00810F02" w:rsidRPr="00110FB7" w:rsidRDefault="00810F02">
      <w:pPr>
        <w:jc w:val="both"/>
        <w:rPr>
          <w:lang w:eastAsia="cs-CZ"/>
        </w:rPr>
      </w:pPr>
    </w:p>
    <w:p w14:paraId="768E057A" w14:textId="1DBEF4E6" w:rsidR="00810F02" w:rsidRDefault="00810F02">
      <w:pPr>
        <w:jc w:val="both"/>
      </w:pPr>
      <w:r w:rsidRPr="00110FB7">
        <w:rPr>
          <w:lang w:eastAsia="cs-CZ"/>
        </w:rPr>
        <w:t>Stávající řešení bezbariérového užívání stavby s přidáním WC pro imobilní.</w:t>
      </w:r>
    </w:p>
    <w:p w14:paraId="6DCA8347" w14:textId="77777777" w:rsidR="00626551" w:rsidRDefault="00626551" w:rsidP="00810F02">
      <w:pPr>
        <w:rPr>
          <w:lang w:eastAsia="cs-CZ"/>
        </w:rPr>
      </w:pPr>
    </w:p>
    <w:p w14:paraId="0D1B2DD0" w14:textId="747D32F5" w:rsidR="00626551" w:rsidRDefault="00742D28" w:rsidP="00810F02">
      <w:pPr>
        <w:pStyle w:val="Nadpis1"/>
        <w:shd w:val="clear" w:color="auto" w:fill="auto"/>
      </w:pPr>
      <w:bookmarkStart w:id="9" w:name="_Toc132814398"/>
      <w:r>
        <w:t>celkové provozní řešení, technologie výroby;</w:t>
      </w:r>
      <w:bookmarkEnd w:id="9"/>
      <w:r>
        <w:t xml:space="preserve"> </w:t>
      </w:r>
    </w:p>
    <w:p w14:paraId="0218E8EE" w14:textId="77777777" w:rsidR="00C62537" w:rsidRPr="00C62537" w:rsidRDefault="00C62537" w:rsidP="00C62537"/>
    <w:p w14:paraId="699F3533" w14:textId="77777777" w:rsidR="00626551" w:rsidRDefault="00742D28" w:rsidP="00810F02">
      <w:pPr>
        <w:pStyle w:val="Nadpis2"/>
      </w:pPr>
      <w:bookmarkStart w:id="10" w:name="_Toc132814399"/>
      <w:r>
        <w:t>celkové provozní řešení</w:t>
      </w:r>
      <w:bookmarkEnd w:id="10"/>
    </w:p>
    <w:p w14:paraId="1BC8E0C9" w14:textId="77777777" w:rsidR="00626551" w:rsidRDefault="00742D28" w:rsidP="00810F02">
      <w:r>
        <w:t>Viz 2) dispoziční a provozní řešení.</w:t>
      </w:r>
    </w:p>
    <w:p w14:paraId="04645125" w14:textId="77777777" w:rsidR="00626551" w:rsidRDefault="00626551" w:rsidP="00810F02"/>
    <w:p w14:paraId="1789AEEB" w14:textId="77777777" w:rsidR="00626551" w:rsidRDefault="00742D28" w:rsidP="00810F02">
      <w:pPr>
        <w:pStyle w:val="Nadpis2"/>
      </w:pPr>
      <w:bookmarkStart w:id="11" w:name="_Toc132814400"/>
      <w:r>
        <w:t>technologie výroby</w:t>
      </w:r>
      <w:bookmarkEnd w:id="11"/>
    </w:p>
    <w:p w14:paraId="14CAB74E" w14:textId="081284B6" w:rsidR="00626551" w:rsidRDefault="00810F02" w:rsidP="00810F02">
      <w:pPr>
        <w:rPr>
          <w:color w:val="000000" w:themeColor="text1"/>
        </w:rPr>
      </w:pPr>
      <w:r>
        <w:rPr>
          <w:bCs/>
          <w:color w:val="000000" w:themeColor="text1"/>
        </w:rPr>
        <w:t>Neobsazeno. Kancelářské prostory.</w:t>
      </w:r>
    </w:p>
    <w:p w14:paraId="3FE6DD50" w14:textId="77777777" w:rsidR="00626551" w:rsidRDefault="00626551" w:rsidP="00810F02">
      <w:pPr>
        <w:rPr>
          <w:lang w:eastAsia="cs-CZ"/>
        </w:rPr>
      </w:pPr>
    </w:p>
    <w:p w14:paraId="2448C860" w14:textId="77777777" w:rsidR="00626551" w:rsidRDefault="00742D28" w:rsidP="00810F02">
      <w:pPr>
        <w:pStyle w:val="Nadpis1"/>
        <w:shd w:val="clear" w:color="auto" w:fill="auto"/>
        <w:rPr>
          <w:lang w:eastAsia="cs-CZ"/>
        </w:rPr>
      </w:pPr>
      <w:bookmarkStart w:id="12" w:name="_Toc132814401"/>
      <w:r>
        <w:rPr>
          <w:lang w:eastAsia="cs-CZ"/>
        </w:rPr>
        <w:t>konstrukční a stavebně technické řešení a technické vlastnosti stavb</w:t>
      </w:r>
      <w:r>
        <w:rPr>
          <w:lang w:eastAsia="cs-CZ"/>
        </w:rPr>
        <w:t>y</w:t>
      </w:r>
      <w:bookmarkEnd w:id="12"/>
    </w:p>
    <w:p w14:paraId="173BD19C" w14:textId="77777777" w:rsidR="00626551" w:rsidRDefault="00626551">
      <w:pPr>
        <w:rPr>
          <w:lang w:eastAsia="cs-CZ"/>
        </w:rPr>
      </w:pPr>
    </w:p>
    <w:p w14:paraId="6CE51321" w14:textId="77777777" w:rsidR="00626551" w:rsidRDefault="00742D28">
      <w:pPr>
        <w:pStyle w:val="Nadpis2"/>
      </w:pPr>
      <w:bookmarkStart w:id="13" w:name="_Toc132814402"/>
      <w:r>
        <w:t>bourací a zabezpečovací práce</w:t>
      </w:r>
      <w:bookmarkEnd w:id="13"/>
    </w:p>
    <w:p w14:paraId="7D3226F4" w14:textId="6C647979" w:rsidR="00973A27" w:rsidRPr="00973A27" w:rsidRDefault="00973A27" w:rsidP="00973A27">
      <w:pPr>
        <w:jc w:val="both"/>
        <w:rPr>
          <w:rFonts w:cs="Arial"/>
        </w:rPr>
      </w:pPr>
      <w:r w:rsidRPr="00973A27">
        <w:rPr>
          <w:rFonts w:cs="Arial"/>
        </w:rPr>
        <w:t>Před zahájením bouracích prací bude provedeno a zkontrolováno odpojení všech inženýrských sítí. Bude postupováno tak, aby byly dodrženy veškeré bezpečností normy a předpisy.</w:t>
      </w:r>
    </w:p>
    <w:p w14:paraId="080D625E" w14:textId="7A13372E" w:rsidR="00973A27" w:rsidRPr="00973A27" w:rsidRDefault="00973A27" w:rsidP="00973A27">
      <w:pPr>
        <w:jc w:val="both"/>
        <w:rPr>
          <w:rFonts w:cs="Arial"/>
        </w:rPr>
      </w:pPr>
      <w:r w:rsidRPr="00973A27">
        <w:rPr>
          <w:rFonts w:cs="Arial"/>
        </w:rPr>
        <w:t>Před zahájením bouracích prací, tj. před ubouráváním stropních</w:t>
      </w:r>
      <w:r w:rsidR="00840476">
        <w:rPr>
          <w:rFonts w:cs="Arial"/>
        </w:rPr>
        <w:t xml:space="preserve">, podlahových </w:t>
      </w:r>
      <w:r w:rsidRPr="00973A27">
        <w:rPr>
          <w:rFonts w:cs="Arial"/>
        </w:rPr>
        <w:t xml:space="preserve">či jiných konstrukcí musí být provedeno a zajištěno statické zabezpečení a stabilita okolních konstrukcí tzn. podepření či vynesení novou podpůrnou konstrukcí. </w:t>
      </w:r>
    </w:p>
    <w:p w14:paraId="04837037" w14:textId="77777777" w:rsidR="00973A27" w:rsidRPr="00973A27" w:rsidRDefault="00973A27" w:rsidP="00973A27">
      <w:pPr>
        <w:jc w:val="both"/>
        <w:rPr>
          <w:rFonts w:cs="Arial"/>
        </w:rPr>
      </w:pPr>
      <w:r w:rsidRPr="00973A27">
        <w:rPr>
          <w:rFonts w:cs="Arial"/>
        </w:rPr>
        <w:t xml:space="preserve">Před zahájením bouracích prací musí být zpracován dodavatelem (autorizovanou osobou) technologický postup prací a ten musí být dodržován. Současně je nezbytný trvalý odborný dozor na stavbě. </w:t>
      </w:r>
    </w:p>
    <w:p w14:paraId="4174AD12" w14:textId="77777777" w:rsidR="00973A27" w:rsidRPr="00973A27" w:rsidRDefault="00973A27" w:rsidP="00973A27">
      <w:pPr>
        <w:jc w:val="both"/>
        <w:rPr>
          <w:rFonts w:cs="Arial"/>
        </w:rPr>
      </w:pPr>
      <w:r w:rsidRPr="00973A27">
        <w:rPr>
          <w:rFonts w:cs="Arial"/>
        </w:rPr>
        <w:t>Všechny rozměry nutno přizpůsobit skutečným rozměrům naměřeným na stavbě.</w:t>
      </w:r>
    </w:p>
    <w:p w14:paraId="16E1CB99" w14:textId="77777777" w:rsidR="00973A27" w:rsidRDefault="00973A27">
      <w:pPr>
        <w:rPr>
          <w:rFonts w:cs="Arial"/>
        </w:rPr>
      </w:pPr>
    </w:p>
    <w:p w14:paraId="337344F0" w14:textId="545FFD72" w:rsidR="00626551" w:rsidRDefault="00742D28">
      <w:pPr>
        <w:rPr>
          <w:rFonts w:cs="Arial"/>
          <w:b/>
          <w:bCs/>
        </w:rPr>
      </w:pPr>
      <w:r>
        <w:rPr>
          <w:rFonts w:cs="Arial"/>
          <w:b/>
          <w:bCs/>
        </w:rPr>
        <w:t xml:space="preserve">Při bouracích prací realizovaných během výstavby budou prováděny </w:t>
      </w:r>
      <w:r w:rsidR="00973A27">
        <w:rPr>
          <w:rFonts w:cs="Arial"/>
          <w:b/>
          <w:bCs/>
        </w:rPr>
        <w:t xml:space="preserve">především tyto </w:t>
      </w:r>
      <w:r>
        <w:rPr>
          <w:rFonts w:cs="Arial"/>
          <w:b/>
          <w:bCs/>
        </w:rPr>
        <w:t>činnosti:</w:t>
      </w:r>
    </w:p>
    <w:p w14:paraId="018AF04F" w14:textId="77777777" w:rsidR="00973A27" w:rsidRDefault="00973A27">
      <w:pPr>
        <w:rPr>
          <w:rFonts w:cs="Arial"/>
          <w:b/>
          <w:bCs/>
        </w:rPr>
      </w:pPr>
    </w:p>
    <w:p w14:paraId="05196D6F" w14:textId="15A613A5" w:rsidR="00626551" w:rsidRPr="00973A27" w:rsidRDefault="00742D28">
      <w:pPr>
        <w:pStyle w:val="Odstavecseseznamem"/>
        <w:numPr>
          <w:ilvl w:val="0"/>
          <w:numId w:val="4"/>
        </w:numPr>
        <w:jc w:val="both"/>
        <w:rPr>
          <w:rFonts w:cs="Arial"/>
          <w:lang w:eastAsia="cs-CZ"/>
        </w:rPr>
      </w:pPr>
      <w:r>
        <w:t xml:space="preserve">Vybourání </w:t>
      </w:r>
      <w:r w:rsidR="00973A27">
        <w:t xml:space="preserve">vrchní vrstvy podlahy </w:t>
      </w:r>
      <w:r w:rsidR="005051B0">
        <w:t>ve všech podlažích</w:t>
      </w:r>
      <w:r w:rsidR="00973A27">
        <w:t xml:space="preserve"> (keramická dlažba</w:t>
      </w:r>
      <w:r w:rsidR="000B3D72">
        <w:t xml:space="preserve">, dřevěná podlaha </w:t>
      </w:r>
      <w:r w:rsidR="00973A27">
        <w:t>a PVC podlaha)</w:t>
      </w:r>
    </w:p>
    <w:p w14:paraId="50CFA5EF" w14:textId="6AE14F91" w:rsidR="00973A27" w:rsidRPr="00973A27" w:rsidRDefault="00973A27">
      <w:pPr>
        <w:pStyle w:val="Odstavecseseznamem"/>
        <w:numPr>
          <w:ilvl w:val="0"/>
          <w:numId w:val="4"/>
        </w:numPr>
        <w:jc w:val="both"/>
        <w:rPr>
          <w:rFonts w:cs="Arial"/>
          <w:lang w:eastAsia="cs-CZ"/>
        </w:rPr>
      </w:pPr>
      <w:r>
        <w:t xml:space="preserve">Vybourání nosné konstrukce podlahy </w:t>
      </w:r>
      <w:r w:rsidR="005051B0">
        <w:t>ve všech podlažích a dotčených místnost</w:t>
      </w:r>
      <w:r w:rsidR="00110FB7">
        <w:t>ech</w:t>
      </w:r>
    </w:p>
    <w:p w14:paraId="3EFB93C0" w14:textId="58F6A88B" w:rsidR="00973A27" w:rsidRDefault="00973A27">
      <w:pPr>
        <w:pStyle w:val="Odstavecseseznamem"/>
        <w:numPr>
          <w:ilvl w:val="0"/>
          <w:numId w:val="4"/>
        </w:numPr>
        <w:jc w:val="both"/>
        <w:rPr>
          <w:rFonts w:cs="Arial"/>
          <w:lang w:eastAsia="cs-CZ"/>
        </w:rPr>
      </w:pPr>
      <w:r>
        <w:rPr>
          <w:rFonts w:cs="Arial"/>
          <w:lang w:eastAsia="cs-CZ"/>
        </w:rPr>
        <w:t>Otlučení keramických obkladů</w:t>
      </w:r>
      <w:r w:rsidR="00AF28AB">
        <w:rPr>
          <w:rFonts w:cs="Arial"/>
          <w:lang w:eastAsia="cs-CZ"/>
        </w:rPr>
        <w:t xml:space="preserve"> a </w:t>
      </w:r>
      <w:r w:rsidR="005051B0">
        <w:rPr>
          <w:rFonts w:cs="Arial"/>
          <w:lang w:eastAsia="cs-CZ"/>
        </w:rPr>
        <w:t xml:space="preserve">stávajících vnitřních omítek na sociálním zařízení </w:t>
      </w:r>
    </w:p>
    <w:p w14:paraId="4F42CCC3" w14:textId="47210E33" w:rsidR="00F32320" w:rsidRDefault="005051B0">
      <w:pPr>
        <w:pStyle w:val="Odstavecseseznamem"/>
        <w:numPr>
          <w:ilvl w:val="0"/>
          <w:numId w:val="4"/>
        </w:numPr>
        <w:jc w:val="both"/>
        <w:rPr>
          <w:rFonts w:cs="Arial"/>
          <w:lang w:eastAsia="cs-CZ"/>
        </w:rPr>
      </w:pPr>
      <w:r>
        <w:rPr>
          <w:rFonts w:cs="Arial"/>
          <w:lang w:eastAsia="cs-CZ"/>
        </w:rPr>
        <w:lastRenderedPageBreak/>
        <w:t xml:space="preserve">Demontáž akustických panelů neplnící svoji funkci </w:t>
      </w:r>
    </w:p>
    <w:p w14:paraId="63957ECE" w14:textId="198CAE93" w:rsidR="00973A27" w:rsidRDefault="00973A27">
      <w:pPr>
        <w:pStyle w:val="Odstavecseseznamem"/>
        <w:numPr>
          <w:ilvl w:val="0"/>
          <w:numId w:val="4"/>
        </w:numPr>
        <w:jc w:val="both"/>
        <w:rPr>
          <w:rFonts w:cs="Arial"/>
          <w:lang w:eastAsia="cs-CZ"/>
        </w:rPr>
      </w:pPr>
      <w:r>
        <w:rPr>
          <w:rFonts w:cs="Arial"/>
          <w:lang w:eastAsia="cs-CZ"/>
        </w:rPr>
        <w:t>Demontáž stávajících zařizovacích předmětů</w:t>
      </w:r>
    </w:p>
    <w:p w14:paraId="45120DCE" w14:textId="0521752F" w:rsidR="00973A27" w:rsidRDefault="00973A27">
      <w:pPr>
        <w:pStyle w:val="Odstavecseseznamem"/>
        <w:numPr>
          <w:ilvl w:val="0"/>
          <w:numId w:val="4"/>
        </w:numPr>
        <w:jc w:val="both"/>
        <w:rPr>
          <w:rFonts w:cs="Arial"/>
          <w:lang w:eastAsia="cs-CZ"/>
        </w:rPr>
      </w:pPr>
      <w:r>
        <w:rPr>
          <w:rFonts w:cs="Arial"/>
          <w:lang w:eastAsia="cs-CZ"/>
        </w:rPr>
        <w:t>Demontáž stávajících rozvodů a koncových prvků profesí TZB (voda, kanalizace, elektroinstalace)</w:t>
      </w:r>
    </w:p>
    <w:p w14:paraId="258E9837" w14:textId="3EEBF7DE" w:rsidR="00F32320" w:rsidRPr="005051B0" w:rsidRDefault="00F32320" w:rsidP="005051B0">
      <w:pPr>
        <w:pStyle w:val="Odstavecseseznamem"/>
        <w:numPr>
          <w:ilvl w:val="0"/>
          <w:numId w:val="4"/>
        </w:numPr>
        <w:jc w:val="both"/>
        <w:rPr>
          <w:rFonts w:cs="Arial"/>
          <w:lang w:eastAsia="cs-CZ"/>
        </w:rPr>
      </w:pPr>
      <w:r>
        <w:rPr>
          <w:rFonts w:cs="Arial"/>
          <w:lang w:eastAsia="cs-CZ"/>
        </w:rPr>
        <w:t>Demontáž stávajících kuchyňských linek včetně vybavení</w:t>
      </w:r>
    </w:p>
    <w:p w14:paraId="23E842FD" w14:textId="22AE393F" w:rsidR="00F32320" w:rsidRDefault="00F32320">
      <w:pPr>
        <w:pStyle w:val="Odstavecseseznamem"/>
        <w:numPr>
          <w:ilvl w:val="0"/>
          <w:numId w:val="4"/>
        </w:numPr>
        <w:jc w:val="both"/>
        <w:rPr>
          <w:rFonts w:cs="Arial"/>
          <w:lang w:eastAsia="cs-CZ"/>
        </w:rPr>
      </w:pPr>
      <w:r>
        <w:rPr>
          <w:rFonts w:cs="Arial"/>
          <w:lang w:eastAsia="cs-CZ"/>
        </w:rPr>
        <w:t>Z důvodu nepatrné změny nového dispozičního řešení budou bourány</w:t>
      </w:r>
      <w:r w:rsidR="005051B0">
        <w:rPr>
          <w:rFonts w:cs="Arial"/>
          <w:lang w:eastAsia="cs-CZ"/>
        </w:rPr>
        <w:t xml:space="preserve"> </w:t>
      </w:r>
      <w:r>
        <w:rPr>
          <w:rFonts w:cs="Arial"/>
          <w:lang w:eastAsia="cs-CZ"/>
        </w:rPr>
        <w:t xml:space="preserve">nenosné </w:t>
      </w:r>
      <w:r w:rsidR="003F2DD7">
        <w:rPr>
          <w:rFonts w:cs="Arial"/>
          <w:lang w:eastAsia="cs-CZ"/>
        </w:rPr>
        <w:t>konstrukce</w:t>
      </w:r>
      <w:r>
        <w:rPr>
          <w:rFonts w:cs="Arial"/>
          <w:lang w:eastAsia="cs-CZ"/>
        </w:rPr>
        <w:t xml:space="preserve"> z plných cihel</w:t>
      </w:r>
      <w:r w:rsidR="00AF28AB">
        <w:rPr>
          <w:rFonts w:cs="Arial"/>
          <w:lang w:eastAsia="cs-CZ"/>
        </w:rPr>
        <w:t xml:space="preserve"> – učebny a sociální zařízení</w:t>
      </w:r>
    </w:p>
    <w:p w14:paraId="6E4529BF" w14:textId="2BDA7424" w:rsidR="005051B0" w:rsidRDefault="005051B0">
      <w:pPr>
        <w:pStyle w:val="Odstavecseseznamem"/>
        <w:numPr>
          <w:ilvl w:val="0"/>
          <w:numId w:val="4"/>
        </w:numPr>
        <w:jc w:val="both"/>
        <w:rPr>
          <w:rFonts w:cs="Arial"/>
          <w:lang w:eastAsia="cs-CZ"/>
        </w:rPr>
      </w:pPr>
      <w:r>
        <w:rPr>
          <w:rFonts w:cs="Arial"/>
          <w:lang w:eastAsia="cs-CZ"/>
        </w:rPr>
        <w:t xml:space="preserve">Bude provedeno vybourání otvoru pro výstupy z výtahové šachty </w:t>
      </w:r>
      <w:r w:rsidR="003A692C">
        <w:rPr>
          <w:rFonts w:cs="Arial"/>
          <w:lang w:eastAsia="cs-CZ"/>
        </w:rPr>
        <w:t>v nosné stěně</w:t>
      </w:r>
    </w:p>
    <w:p w14:paraId="33507DC2" w14:textId="38BFB813" w:rsidR="005051B0" w:rsidRDefault="005051B0">
      <w:pPr>
        <w:pStyle w:val="Odstavecseseznamem"/>
        <w:numPr>
          <w:ilvl w:val="0"/>
          <w:numId w:val="4"/>
        </w:numPr>
        <w:jc w:val="both"/>
        <w:rPr>
          <w:rFonts w:cs="Arial"/>
          <w:lang w:eastAsia="cs-CZ"/>
        </w:rPr>
      </w:pPr>
      <w:r>
        <w:rPr>
          <w:rFonts w:cs="Arial"/>
          <w:lang w:eastAsia="cs-CZ"/>
        </w:rPr>
        <w:t xml:space="preserve">Zemní práce v místě přístavby výtahu </w:t>
      </w:r>
    </w:p>
    <w:p w14:paraId="42D91887" w14:textId="39A69A11" w:rsidR="00810F02" w:rsidRPr="005051B0" w:rsidRDefault="00810F02" w:rsidP="005051B0"/>
    <w:p w14:paraId="012C5C27" w14:textId="04C9CF63" w:rsidR="00626551" w:rsidRDefault="00F32320" w:rsidP="00F32320">
      <w:pPr>
        <w:jc w:val="both"/>
        <w:rPr>
          <w:rFonts w:cs="Arial"/>
          <w:lang w:eastAsia="cs-CZ"/>
        </w:rPr>
      </w:pPr>
      <w:r>
        <w:rPr>
          <w:rFonts w:cs="Arial"/>
          <w:lang w:eastAsia="cs-CZ"/>
        </w:rPr>
        <w:t>Nové vedení profesí TZB bude, co v největší míře využívat stávajících otvorů a vedení</w:t>
      </w:r>
      <w:r w:rsidR="00AF28AB">
        <w:rPr>
          <w:rFonts w:cs="Arial"/>
          <w:lang w:eastAsia="cs-CZ"/>
        </w:rPr>
        <w:t xml:space="preserve">, případně navržené sádrokartonové předstěny pro vedení nových rozvodů. </w:t>
      </w:r>
    </w:p>
    <w:p w14:paraId="08A55F08" w14:textId="65C3784F" w:rsidR="005051B0" w:rsidRDefault="005051B0" w:rsidP="00F32320">
      <w:pPr>
        <w:jc w:val="both"/>
        <w:rPr>
          <w:rFonts w:cs="Arial"/>
          <w:highlight w:val="yellow"/>
          <w:lang w:eastAsia="cs-CZ"/>
        </w:rPr>
      </w:pPr>
      <w:r>
        <w:rPr>
          <w:rFonts w:cs="Arial"/>
          <w:lang w:eastAsia="cs-CZ"/>
        </w:rPr>
        <w:t xml:space="preserve">Na všech konstrukcích dotčených stavebními pracemi proběhly místní sondy uvedené v příloze č.3 této dokumentace. </w:t>
      </w:r>
    </w:p>
    <w:p w14:paraId="1DD7EF2E" w14:textId="77777777" w:rsidR="00626551" w:rsidRDefault="00626551">
      <w:pPr>
        <w:rPr>
          <w:rFonts w:cs="Arial"/>
          <w:highlight w:val="yellow"/>
          <w:lang w:eastAsia="cs-CZ"/>
        </w:rPr>
      </w:pPr>
    </w:p>
    <w:p w14:paraId="7FFF753A" w14:textId="77777777" w:rsidR="00626551" w:rsidRDefault="00742D28">
      <w:pPr>
        <w:pStyle w:val="Nadpis2"/>
      </w:pPr>
      <w:bookmarkStart w:id="14" w:name="_Toc132814403"/>
      <w:r>
        <w:t>zemní práce</w:t>
      </w:r>
      <w:bookmarkEnd w:id="14"/>
    </w:p>
    <w:p w14:paraId="3A8EA7EF" w14:textId="0D41A1EA" w:rsidR="00F32320" w:rsidRDefault="00742D28" w:rsidP="0059220F">
      <w:pPr>
        <w:pBdr>
          <w:top w:val="none" w:sz="4" w:space="0" w:color="000000"/>
          <w:left w:val="none" w:sz="4" w:space="0" w:color="000000"/>
          <w:bottom w:val="none" w:sz="4" w:space="0" w:color="000000"/>
          <w:right w:val="none" w:sz="4" w:space="0" w:color="000000"/>
        </w:pBdr>
        <w:jc w:val="both"/>
        <w:rPr>
          <w:color w:val="000000" w:themeColor="text1"/>
        </w:rPr>
      </w:pPr>
      <w:r>
        <w:rPr>
          <w:color w:val="000000" w:themeColor="text1"/>
        </w:rPr>
        <w:t xml:space="preserve">Z důvodu realizace </w:t>
      </w:r>
      <w:r w:rsidR="00D05D53">
        <w:rPr>
          <w:color w:val="000000" w:themeColor="text1"/>
        </w:rPr>
        <w:t>přístavby výtahové šachty budou prováděny zemní práce v zadní části objektu v místě přístavby.</w:t>
      </w:r>
      <w:r w:rsidR="003A692C">
        <w:rPr>
          <w:color w:val="000000" w:themeColor="text1"/>
        </w:rPr>
        <w:t xml:space="preserve"> Upřesněno v rámci statického posouzení</w:t>
      </w:r>
      <w:r w:rsidR="00AF28AB">
        <w:rPr>
          <w:color w:val="000000" w:themeColor="text1"/>
        </w:rPr>
        <w:t>, dále pak</w:t>
      </w:r>
      <w:r w:rsidR="003A692C">
        <w:rPr>
          <w:color w:val="000000" w:themeColor="text1"/>
        </w:rPr>
        <w:t xml:space="preserve"> v rámci prováděcí dokumentace.</w:t>
      </w:r>
    </w:p>
    <w:p w14:paraId="0C8A0DA9" w14:textId="273AC677" w:rsidR="00F32320" w:rsidRDefault="00F32320" w:rsidP="0059220F">
      <w:pPr>
        <w:pBdr>
          <w:top w:val="none" w:sz="4" w:space="0" w:color="000000"/>
          <w:left w:val="none" w:sz="4" w:space="0" w:color="000000"/>
          <w:bottom w:val="none" w:sz="4" w:space="0" w:color="000000"/>
          <w:right w:val="none" w:sz="4" w:space="0" w:color="000000"/>
        </w:pBdr>
        <w:jc w:val="both"/>
        <w:rPr>
          <w:color w:val="000000" w:themeColor="text1"/>
        </w:rPr>
      </w:pPr>
    </w:p>
    <w:p w14:paraId="14DC944E" w14:textId="6DE3B8FE" w:rsidR="00F32320" w:rsidRDefault="00D05D53" w:rsidP="0059220F">
      <w:pPr>
        <w:pBdr>
          <w:top w:val="none" w:sz="4" w:space="0" w:color="000000"/>
          <w:left w:val="none" w:sz="4" w:space="0" w:color="000000"/>
          <w:bottom w:val="none" w:sz="4" w:space="0" w:color="000000"/>
          <w:right w:val="none" w:sz="4" w:space="0" w:color="000000"/>
        </w:pBdr>
        <w:jc w:val="both"/>
        <w:rPr>
          <w:color w:val="000000" w:themeColor="text1"/>
        </w:rPr>
      </w:pPr>
      <w:r>
        <w:rPr>
          <w:color w:val="000000" w:themeColor="text1"/>
        </w:rPr>
        <w:t>Dále b</w:t>
      </w:r>
      <w:r w:rsidR="00F32320">
        <w:rPr>
          <w:color w:val="000000" w:themeColor="text1"/>
        </w:rPr>
        <w:t xml:space="preserve">udou provedeny pouze drobné zemní práce pro napojení nového přívodu </w:t>
      </w:r>
      <w:r>
        <w:rPr>
          <w:color w:val="000000" w:themeColor="text1"/>
        </w:rPr>
        <w:t xml:space="preserve">dešťové </w:t>
      </w:r>
      <w:r w:rsidR="00F32320">
        <w:rPr>
          <w:color w:val="000000" w:themeColor="text1"/>
        </w:rPr>
        <w:t>kanalizace.</w:t>
      </w:r>
    </w:p>
    <w:p w14:paraId="1AB51CEA" w14:textId="77777777" w:rsidR="00F32320" w:rsidRDefault="00F32320">
      <w:pPr>
        <w:pBdr>
          <w:top w:val="none" w:sz="4" w:space="0" w:color="000000"/>
          <w:left w:val="none" w:sz="4" w:space="0" w:color="000000"/>
          <w:bottom w:val="none" w:sz="4" w:space="0" w:color="000000"/>
          <w:right w:val="none" w:sz="4" w:space="0" w:color="000000"/>
        </w:pBdr>
        <w:rPr>
          <w:color w:val="000000" w:themeColor="text1"/>
        </w:rPr>
      </w:pPr>
    </w:p>
    <w:p w14:paraId="332718A3" w14:textId="77777777" w:rsidR="00626551" w:rsidRDefault="00742D28">
      <w:pPr>
        <w:pStyle w:val="Nadpis2"/>
      </w:pPr>
      <w:bookmarkStart w:id="15" w:name="_Toc132814404"/>
      <w:r>
        <w:t>základové konstrukce</w:t>
      </w:r>
      <w:bookmarkEnd w:id="15"/>
    </w:p>
    <w:p w14:paraId="4BF21A74" w14:textId="4123FDC6" w:rsidR="002A1030" w:rsidRDefault="00F32320" w:rsidP="0059220F">
      <w:pPr>
        <w:pBdr>
          <w:top w:val="none" w:sz="4" w:space="0" w:color="000000"/>
          <w:left w:val="none" w:sz="4" w:space="0" w:color="000000"/>
          <w:bottom w:val="none" w:sz="4" w:space="0" w:color="000000"/>
          <w:right w:val="none" w:sz="4" w:space="0" w:color="000000"/>
        </w:pBdr>
        <w:jc w:val="both"/>
        <w:rPr>
          <w:color w:val="000000" w:themeColor="text1"/>
        </w:rPr>
      </w:pPr>
      <w:bookmarkStart w:id="16" w:name="_Hlk128022784"/>
      <w:r>
        <w:rPr>
          <w:color w:val="000000" w:themeColor="text1"/>
        </w:rPr>
        <w:t xml:space="preserve">Z důvodu realizace stavby ve stávajícím objektu s využitím stávajících základů nebudou prováděny zásadní </w:t>
      </w:r>
      <w:r w:rsidR="00AF28AB">
        <w:rPr>
          <w:color w:val="000000" w:themeColor="text1"/>
        </w:rPr>
        <w:t xml:space="preserve">zásahy do stávající </w:t>
      </w:r>
      <w:r w:rsidR="0059220F">
        <w:rPr>
          <w:color w:val="000000" w:themeColor="text1"/>
        </w:rPr>
        <w:t>základové konstrukce.</w:t>
      </w:r>
      <w:r>
        <w:rPr>
          <w:color w:val="000000" w:themeColor="text1"/>
        </w:rPr>
        <w:t xml:space="preserve"> </w:t>
      </w:r>
    </w:p>
    <w:p w14:paraId="31CB0760" w14:textId="18C5F3C5" w:rsidR="002A1030" w:rsidRDefault="002A1030" w:rsidP="002A1030">
      <w:pPr>
        <w:pBdr>
          <w:top w:val="none" w:sz="4" w:space="0" w:color="000000"/>
          <w:left w:val="none" w:sz="4" w:space="0" w:color="000000"/>
          <w:bottom w:val="none" w:sz="4" w:space="0" w:color="000000"/>
          <w:right w:val="none" w:sz="4" w:space="0" w:color="000000"/>
        </w:pBdr>
        <w:jc w:val="both"/>
        <w:rPr>
          <w:color w:val="000000" w:themeColor="text1"/>
        </w:rPr>
      </w:pPr>
      <w:r>
        <w:rPr>
          <w:color w:val="000000" w:themeColor="text1"/>
        </w:rPr>
        <w:t>Nově bude vybudována základová deska pro přístavbu výtahu</w:t>
      </w:r>
      <w:r w:rsidR="00CA6AD7">
        <w:rPr>
          <w:color w:val="000000" w:themeColor="text1"/>
        </w:rPr>
        <w:t xml:space="preserve"> viz. D.1.2.a</w:t>
      </w:r>
      <w:r>
        <w:rPr>
          <w:color w:val="000000" w:themeColor="text1"/>
        </w:rPr>
        <w:t xml:space="preserve">. </w:t>
      </w:r>
    </w:p>
    <w:p w14:paraId="56870A80" w14:textId="77777777" w:rsidR="002A1030" w:rsidRDefault="002A1030" w:rsidP="0059220F">
      <w:pPr>
        <w:pBdr>
          <w:top w:val="none" w:sz="4" w:space="0" w:color="000000"/>
          <w:left w:val="none" w:sz="4" w:space="0" w:color="000000"/>
          <w:bottom w:val="none" w:sz="4" w:space="0" w:color="000000"/>
          <w:right w:val="none" w:sz="4" w:space="0" w:color="000000"/>
        </w:pBdr>
        <w:jc w:val="both"/>
        <w:rPr>
          <w:color w:val="000000" w:themeColor="text1"/>
        </w:rPr>
      </w:pPr>
    </w:p>
    <w:p w14:paraId="34E391B3" w14:textId="77777777" w:rsidR="002A1030" w:rsidRDefault="002A1030" w:rsidP="002A1030">
      <w:pPr>
        <w:jc w:val="both"/>
        <w:rPr>
          <w:color w:val="000000" w:themeColor="text1"/>
        </w:rPr>
      </w:pPr>
      <w:r>
        <w:rPr>
          <w:color w:val="000000" w:themeColor="text1"/>
        </w:rPr>
        <w:t>Pro základovou desku výtahové šachty budou použity tyto materiály:</w:t>
      </w:r>
    </w:p>
    <w:p w14:paraId="19594377" w14:textId="77777777" w:rsidR="002A1030" w:rsidRDefault="002A1030" w:rsidP="002A1030">
      <w:pPr>
        <w:jc w:val="both"/>
      </w:pPr>
      <w:r>
        <w:t>Beton C 25/30-XC1-Cl 0,2-Dmax22-S3 dle SN EN 206+A1</w:t>
      </w:r>
    </w:p>
    <w:p w14:paraId="107DF1FE" w14:textId="77777777" w:rsidR="002A1030" w:rsidRDefault="002A1030" w:rsidP="002A1030">
      <w:pPr>
        <w:jc w:val="both"/>
      </w:pPr>
      <w:r>
        <w:t>Beton – základy C 25/30-XC1-Cl 0,2-Dmax22-S3 dle SN EN 206+A1</w:t>
      </w:r>
    </w:p>
    <w:p w14:paraId="4AB954DF" w14:textId="77777777" w:rsidR="002A1030" w:rsidRDefault="002A1030" w:rsidP="002A1030">
      <w:pPr>
        <w:jc w:val="both"/>
      </w:pPr>
      <w:r>
        <w:t>Beton (prostý) – podkladní C 12/15-X0-Cl 0,1-Dmax22-S3 dle SN EN 206+A1</w:t>
      </w:r>
    </w:p>
    <w:p w14:paraId="42F9C04F" w14:textId="77777777" w:rsidR="002A1030" w:rsidRPr="004F5E98" w:rsidRDefault="002A1030" w:rsidP="002A1030">
      <w:pPr>
        <w:jc w:val="both"/>
        <w:rPr>
          <w:color w:val="000000" w:themeColor="text1"/>
        </w:rPr>
      </w:pPr>
      <w:r>
        <w:t>Betonářská výztuž B500B (10505.9 (R)) dle SN EN 10027-1 + Svařované sítě KARI</w:t>
      </w:r>
    </w:p>
    <w:bookmarkEnd w:id="16"/>
    <w:p w14:paraId="58B30FB9" w14:textId="77777777" w:rsidR="00F32320" w:rsidRDefault="00F32320">
      <w:pPr>
        <w:rPr>
          <w:color w:val="000000" w:themeColor="text1"/>
        </w:rPr>
      </w:pPr>
    </w:p>
    <w:p w14:paraId="16E9BEA0" w14:textId="20F3A144" w:rsidR="00626551" w:rsidRDefault="00742D28">
      <w:pPr>
        <w:pStyle w:val="Nadpis2"/>
      </w:pPr>
      <w:bookmarkStart w:id="17" w:name="_Toc132814405"/>
      <w:r>
        <w:t>svislé</w:t>
      </w:r>
      <w:r>
        <w:t xml:space="preserve"> konstrukce</w:t>
      </w:r>
      <w:bookmarkEnd w:id="17"/>
    </w:p>
    <w:p w14:paraId="32AD7658" w14:textId="77777777" w:rsidR="00AF28AB" w:rsidRDefault="00742D28" w:rsidP="0059220F">
      <w:pPr>
        <w:jc w:val="both"/>
      </w:pPr>
      <w:r>
        <w:t xml:space="preserve">Obvodové </w:t>
      </w:r>
      <w:r w:rsidR="0059220F" w:rsidRPr="0059220F">
        <w:t>a vnitřní nosné stěny zůstávají stávající z cihelného zdiva.</w:t>
      </w:r>
    </w:p>
    <w:p w14:paraId="1FA1E5A5" w14:textId="3DBF9213" w:rsidR="0059220F" w:rsidRDefault="00AF28AB" w:rsidP="0059220F">
      <w:pPr>
        <w:jc w:val="both"/>
      </w:pPr>
      <w:r>
        <w:t xml:space="preserve">Z důvodu nové dispozice sociálního zařízení a mírných dispozičních úprav v dotčených učebnách budou nové příčky zhotoveny z pórobetonových tvárnic. </w:t>
      </w:r>
      <w:r w:rsidR="0059220F">
        <w:t>(přesný rozsah viz projektová dokumentace)</w:t>
      </w:r>
      <w:r w:rsidR="0059220F" w:rsidRPr="0059220F">
        <w:t xml:space="preserve">. </w:t>
      </w:r>
    </w:p>
    <w:p w14:paraId="207CB282" w14:textId="77777777" w:rsidR="003F2DD7" w:rsidRDefault="003F2DD7" w:rsidP="0059220F">
      <w:pPr>
        <w:jc w:val="both"/>
      </w:pPr>
    </w:p>
    <w:p w14:paraId="7630253C" w14:textId="0751F018" w:rsidR="00B87E6D" w:rsidRDefault="00B87E6D" w:rsidP="0059220F">
      <w:pPr>
        <w:jc w:val="both"/>
      </w:pPr>
      <w:r>
        <w:t>Dle akustických požadavků bude stěna mezi serverovnou</w:t>
      </w:r>
      <w:r w:rsidR="00CA6AD7">
        <w:t xml:space="preserve"> č. 203.2</w:t>
      </w:r>
      <w:r>
        <w:t xml:space="preserve"> a učebnou č. 204 doplněna o SDK rošt se vzduchovou mezerou v </w:t>
      </w:r>
      <w:proofErr w:type="spellStart"/>
      <w:r>
        <w:t>tl</w:t>
      </w:r>
      <w:proofErr w:type="spellEnd"/>
      <w:r>
        <w:t>. 75 mm, dále doplněna o minerální izolaci v </w:t>
      </w:r>
      <w:proofErr w:type="spellStart"/>
      <w:r>
        <w:t>tl</w:t>
      </w:r>
      <w:proofErr w:type="spellEnd"/>
      <w:r>
        <w:t>. 50mm a uzavřena SDK deskou v </w:t>
      </w:r>
      <w:proofErr w:type="spellStart"/>
      <w:r>
        <w:t>tl</w:t>
      </w:r>
      <w:proofErr w:type="spellEnd"/>
      <w:r>
        <w:t xml:space="preserve">. 12,5 mm. </w:t>
      </w:r>
    </w:p>
    <w:p w14:paraId="1CB63ACA" w14:textId="77777777" w:rsidR="003F2DD7" w:rsidRDefault="003F2DD7" w:rsidP="0059220F">
      <w:pPr>
        <w:jc w:val="both"/>
      </w:pPr>
    </w:p>
    <w:p w14:paraId="24B978BC" w14:textId="50E73ED7" w:rsidR="00B87E6D" w:rsidRDefault="00B87E6D" w:rsidP="0059220F">
      <w:pPr>
        <w:jc w:val="both"/>
      </w:pPr>
      <w:r>
        <w:t xml:space="preserve">Dle akustických požadavků bude navržena nová příčka mezi serverovnou a učebnou č. 202 se skladbou: </w:t>
      </w:r>
    </w:p>
    <w:p w14:paraId="67B6DD4A" w14:textId="249E4439" w:rsidR="0059220F" w:rsidRDefault="004A4310">
      <w:r>
        <w:t>2x SDK deska s objemovou hmotností minimálně 800kg/m3</w:t>
      </w:r>
    </w:p>
    <w:p w14:paraId="6D62A7A6" w14:textId="57B214E7" w:rsidR="004A4310" w:rsidRDefault="004A4310">
      <w:r>
        <w:t>Vzduchová vrstva v </w:t>
      </w:r>
      <w:proofErr w:type="spellStart"/>
      <w:r>
        <w:t>tl</w:t>
      </w:r>
      <w:proofErr w:type="spellEnd"/>
      <w:r>
        <w:t xml:space="preserve">. 150 mm </w:t>
      </w:r>
    </w:p>
    <w:p w14:paraId="48DE19AC" w14:textId="0FB553CC" w:rsidR="004A4310" w:rsidRDefault="004A4310">
      <w:r>
        <w:t>-Vložená minerální izolace v </w:t>
      </w:r>
      <w:proofErr w:type="spellStart"/>
      <w:r>
        <w:t>tl</w:t>
      </w:r>
      <w:proofErr w:type="spellEnd"/>
      <w:r>
        <w:t>. 2x40 mm</w:t>
      </w:r>
    </w:p>
    <w:p w14:paraId="042C8103" w14:textId="394F86DF" w:rsidR="004A4310" w:rsidRDefault="004A4310">
      <w:r>
        <w:lastRenderedPageBreak/>
        <w:t xml:space="preserve">-Dvojitý rošt z tenkostěnného ocelového profilu CW50 se vzájemnou separací alespoň 5mm, rozteče nejméně 0,6m. </w:t>
      </w:r>
    </w:p>
    <w:p w14:paraId="367C34CF" w14:textId="7F02E89B" w:rsidR="004A4310" w:rsidRDefault="004A4310">
      <w:r>
        <w:t>2x SDK deska s objemovou hmotností minimálně 800kg/m3</w:t>
      </w:r>
    </w:p>
    <w:p w14:paraId="352BE3D6" w14:textId="77777777" w:rsidR="003F2DD7" w:rsidRDefault="003F2DD7"/>
    <w:p w14:paraId="4EA6D0F2" w14:textId="77777777" w:rsidR="00626551" w:rsidRDefault="00742D28">
      <w:pPr>
        <w:pStyle w:val="Nadpis2"/>
      </w:pPr>
      <w:bookmarkStart w:id="18" w:name="_Toc132814406"/>
      <w:r>
        <w:t>komíny</w:t>
      </w:r>
      <w:bookmarkEnd w:id="18"/>
    </w:p>
    <w:p w14:paraId="70AAB026" w14:textId="3F950FB4" w:rsidR="00626551" w:rsidRDefault="0059220F">
      <w:pPr>
        <w:rPr>
          <w:rFonts w:cs="Arial"/>
          <w:lang w:eastAsia="cs-CZ"/>
        </w:rPr>
      </w:pPr>
      <w:bookmarkStart w:id="19" w:name="_Hlk128022313"/>
      <w:r>
        <w:rPr>
          <w:rFonts w:cs="Arial"/>
          <w:lang w:eastAsia="cs-CZ"/>
        </w:rPr>
        <w:t>Stávající, bez zásahu.</w:t>
      </w:r>
    </w:p>
    <w:bookmarkEnd w:id="19"/>
    <w:p w14:paraId="5F3492A5" w14:textId="77777777" w:rsidR="00626551" w:rsidRDefault="00626551">
      <w:pPr>
        <w:rPr>
          <w:rFonts w:cs="Arial"/>
          <w:lang w:eastAsia="cs-CZ"/>
        </w:rPr>
      </w:pPr>
    </w:p>
    <w:p w14:paraId="7EEAB30E" w14:textId="77777777" w:rsidR="00626551" w:rsidRDefault="00742D28">
      <w:pPr>
        <w:pStyle w:val="Nadpis2"/>
      </w:pPr>
      <w:bookmarkStart w:id="20" w:name="_Toc132814407"/>
      <w:r>
        <w:t>Schodiště</w:t>
      </w:r>
      <w:bookmarkEnd w:id="20"/>
    </w:p>
    <w:p w14:paraId="070414F7" w14:textId="77777777" w:rsidR="0059220F" w:rsidRDefault="0059220F" w:rsidP="0059220F">
      <w:pPr>
        <w:rPr>
          <w:rFonts w:cs="Arial"/>
          <w:lang w:eastAsia="cs-CZ"/>
        </w:rPr>
      </w:pPr>
      <w:r>
        <w:rPr>
          <w:rFonts w:cs="Arial"/>
          <w:lang w:eastAsia="cs-CZ"/>
        </w:rPr>
        <w:t>Stávající, bez zásahu.</w:t>
      </w:r>
    </w:p>
    <w:p w14:paraId="134AC9F0" w14:textId="77777777" w:rsidR="00626551" w:rsidRDefault="00626551">
      <w:pPr>
        <w:rPr>
          <w:rFonts w:cs="Arial"/>
          <w:color w:val="FF0000"/>
          <w:highlight w:val="white"/>
        </w:rPr>
      </w:pPr>
    </w:p>
    <w:p w14:paraId="091B73B3" w14:textId="77777777" w:rsidR="00626551" w:rsidRPr="00314BF8" w:rsidRDefault="00742D28">
      <w:pPr>
        <w:pStyle w:val="Nadpis2"/>
      </w:pPr>
      <w:bookmarkStart w:id="21" w:name="_Toc132814408"/>
      <w:r w:rsidRPr="00314BF8">
        <w:t>vodorovné konstrukce</w:t>
      </w:r>
      <w:bookmarkEnd w:id="21"/>
    </w:p>
    <w:p w14:paraId="6BB8B5AF" w14:textId="121A38D4" w:rsidR="0059220F" w:rsidRDefault="0059220F" w:rsidP="004F5E98">
      <w:pPr>
        <w:jc w:val="both"/>
        <w:rPr>
          <w:color w:val="000000" w:themeColor="text1"/>
        </w:rPr>
      </w:pPr>
      <w:r w:rsidRPr="00314BF8">
        <w:rPr>
          <w:color w:val="000000" w:themeColor="text1"/>
        </w:rPr>
        <w:t xml:space="preserve">Vodorovné nosné konstrukce </w:t>
      </w:r>
      <w:r w:rsidR="00AF28AB" w:rsidRPr="00314BF8">
        <w:rPr>
          <w:color w:val="000000" w:themeColor="text1"/>
        </w:rPr>
        <w:t>budou v dotčených místnostech kompletně zrekonstruovány</w:t>
      </w:r>
      <w:r w:rsidR="00314BF8" w:rsidRPr="00314BF8">
        <w:rPr>
          <w:color w:val="000000" w:themeColor="text1"/>
        </w:rPr>
        <w:t xml:space="preserve"> a to jejich nosné i povrchové vrstvy.</w:t>
      </w:r>
      <w:r w:rsidR="00314BF8">
        <w:rPr>
          <w:color w:val="000000" w:themeColor="text1"/>
        </w:rPr>
        <w:t xml:space="preserve"> </w:t>
      </w:r>
      <w:r w:rsidR="00AF28AB" w:rsidRPr="009950B5">
        <w:rPr>
          <w:color w:val="000000" w:themeColor="text1"/>
        </w:rPr>
        <w:t xml:space="preserve"> </w:t>
      </w:r>
    </w:p>
    <w:p w14:paraId="41843FB9" w14:textId="77777777" w:rsidR="00F25DD6" w:rsidRDefault="00F25DD6" w:rsidP="004F5E98">
      <w:pPr>
        <w:jc w:val="both"/>
        <w:rPr>
          <w:color w:val="000000" w:themeColor="text1"/>
        </w:rPr>
      </w:pPr>
    </w:p>
    <w:p w14:paraId="7961B4AD" w14:textId="06BF2BAD" w:rsidR="00F25DD6" w:rsidRPr="003C5AE4" w:rsidRDefault="00F25DD6" w:rsidP="00314BF8">
      <w:pPr>
        <w:jc w:val="both"/>
        <w:rPr>
          <w:color w:val="000000" w:themeColor="text1"/>
        </w:rPr>
      </w:pPr>
      <w:r w:rsidRPr="003C5AE4">
        <w:rPr>
          <w:color w:val="000000" w:themeColor="text1"/>
        </w:rPr>
        <w:t xml:space="preserve">Podlaha SP1 – </w:t>
      </w:r>
    </w:p>
    <w:p w14:paraId="781F8B57" w14:textId="77777777" w:rsidR="00F25DD6" w:rsidRPr="003C5AE4" w:rsidRDefault="00F25DD6" w:rsidP="00314BF8">
      <w:pPr>
        <w:jc w:val="both"/>
        <w:rPr>
          <w:color w:val="000000" w:themeColor="text1"/>
        </w:rPr>
      </w:pPr>
    </w:p>
    <w:p w14:paraId="16B04B41" w14:textId="6165501C" w:rsidR="00EC5BD5" w:rsidRPr="00F25DD6" w:rsidRDefault="00F25DD6" w:rsidP="00F25DD6">
      <w:pPr>
        <w:jc w:val="both"/>
        <w:rPr>
          <w:color w:val="000000" w:themeColor="text1"/>
        </w:rPr>
      </w:pPr>
      <w:r w:rsidRPr="003C5AE4">
        <w:rPr>
          <w:color w:val="000000" w:themeColor="text1"/>
        </w:rPr>
        <w:t xml:space="preserve">Podlaha SP2 – </w:t>
      </w:r>
    </w:p>
    <w:p w14:paraId="66EAAE99" w14:textId="77777777" w:rsidR="00F25DD6" w:rsidRDefault="00F25DD6"/>
    <w:p w14:paraId="586F0289" w14:textId="77777777" w:rsidR="00626551" w:rsidRDefault="00742D28">
      <w:pPr>
        <w:pStyle w:val="Nadpis2"/>
      </w:pPr>
      <w:bookmarkStart w:id="22" w:name="_Toc132814409"/>
      <w:r>
        <w:t>izolace proti vodě, zemní vlhkosti a radonu</w:t>
      </w:r>
      <w:bookmarkEnd w:id="22"/>
    </w:p>
    <w:p w14:paraId="3795FCE5" w14:textId="77777777" w:rsidR="002A1030" w:rsidRDefault="004F5E98" w:rsidP="004F5E98">
      <w:pPr>
        <w:jc w:val="both"/>
        <w:rPr>
          <w:color w:val="000000" w:themeColor="text1"/>
        </w:rPr>
      </w:pPr>
      <w:r w:rsidRPr="004F5E98">
        <w:rPr>
          <w:color w:val="000000" w:themeColor="text1"/>
        </w:rPr>
        <w:t xml:space="preserve">Z důvodu realizace </w:t>
      </w:r>
      <w:r w:rsidR="00AF28AB">
        <w:rPr>
          <w:color w:val="000000" w:themeColor="text1"/>
        </w:rPr>
        <w:t xml:space="preserve">přístavby šachty výtahu bude pod základovou desku </w:t>
      </w:r>
      <w:r w:rsidR="00DE7284">
        <w:rPr>
          <w:color w:val="000000" w:themeColor="text1"/>
        </w:rPr>
        <w:t xml:space="preserve">instalována hydroizolace proti vodě. Hydroizolace bude jedna z vrstev skladby základové desky výtahu. </w:t>
      </w:r>
    </w:p>
    <w:p w14:paraId="12DC8D3F" w14:textId="52B12D9C" w:rsidR="004F5E98" w:rsidRDefault="004F5E98" w:rsidP="004F5E98">
      <w:pPr>
        <w:jc w:val="both"/>
        <w:rPr>
          <w:color w:val="000000" w:themeColor="text1"/>
        </w:rPr>
      </w:pPr>
    </w:p>
    <w:p w14:paraId="68ADA5F1" w14:textId="77E60BA3" w:rsidR="00626551" w:rsidRDefault="00742D28" w:rsidP="00AF28AB">
      <w:pPr>
        <w:jc w:val="both"/>
        <w:rPr>
          <w:color w:val="000000" w:themeColor="text1"/>
        </w:rPr>
      </w:pPr>
      <w:r>
        <w:rPr>
          <w:color w:val="000000" w:themeColor="text1"/>
        </w:rPr>
        <w:t xml:space="preserve">Pod keramické dlažby na WC a umývárnách je provedena 2x hydroizolační stěrka - trvale pružná v min. </w:t>
      </w:r>
      <w:proofErr w:type="spellStart"/>
      <w:r>
        <w:rPr>
          <w:color w:val="000000" w:themeColor="text1"/>
        </w:rPr>
        <w:t>tl</w:t>
      </w:r>
      <w:proofErr w:type="spellEnd"/>
      <w:r>
        <w:rPr>
          <w:color w:val="000000" w:themeColor="text1"/>
        </w:rPr>
        <w:t>. 2 mm. Stěrka je provedena do výšky soklu 100-150</w:t>
      </w:r>
      <w:r>
        <w:rPr>
          <w:color w:val="000000" w:themeColor="text1"/>
        </w:rPr>
        <w:t>mm</w:t>
      </w:r>
      <w:r w:rsidR="00AF28AB">
        <w:rPr>
          <w:color w:val="000000" w:themeColor="text1"/>
        </w:rPr>
        <w:t>.</w:t>
      </w:r>
    </w:p>
    <w:p w14:paraId="40DEFD2B" w14:textId="77777777" w:rsidR="00626551" w:rsidRDefault="00742D28">
      <w:pPr>
        <w:pStyle w:val="232"/>
        <w:rPr>
          <w:color w:val="000000" w:themeColor="text1"/>
          <w:sz w:val="22"/>
          <w:szCs w:val="22"/>
        </w:rPr>
      </w:pPr>
      <w:r>
        <w:rPr>
          <w:color w:val="000000" w:themeColor="text1"/>
          <w:sz w:val="22"/>
          <w:szCs w:val="22"/>
        </w:rPr>
        <w:t xml:space="preserve">Hydroizolace budou dodány a certifikovány jako systém včetně všech systémových detailů. Dodávku bude provádět celou jedna specializovaná firma s oprávněním od výrobce použitých materiálů resp. nositele systému. </w:t>
      </w:r>
    </w:p>
    <w:p w14:paraId="23370C7D" w14:textId="77777777" w:rsidR="00626551" w:rsidRDefault="00626551">
      <w:pPr>
        <w:rPr>
          <w:color w:val="000000" w:themeColor="text1"/>
        </w:rPr>
      </w:pPr>
    </w:p>
    <w:p w14:paraId="1F7775F9" w14:textId="77777777" w:rsidR="00626551" w:rsidRPr="00EC5BD5" w:rsidRDefault="00742D28">
      <w:pPr>
        <w:pStyle w:val="Nadpis2"/>
      </w:pPr>
      <w:bookmarkStart w:id="23" w:name="_Toc132814410"/>
      <w:r w:rsidRPr="00EC5BD5">
        <w:t>izolace tepelné a akustické</w:t>
      </w:r>
      <w:bookmarkEnd w:id="23"/>
    </w:p>
    <w:p w14:paraId="4D29112E" w14:textId="3E3DA607" w:rsidR="004F5E98" w:rsidRPr="00EC5BD5" w:rsidRDefault="004F5E98">
      <w:pPr>
        <w:rPr>
          <w:color w:val="000000" w:themeColor="text1"/>
        </w:rPr>
      </w:pPr>
      <w:r w:rsidRPr="00EC5BD5">
        <w:rPr>
          <w:color w:val="000000" w:themeColor="text1"/>
        </w:rPr>
        <w:t xml:space="preserve">Z důvodu aspoň nepatrného snížení energetické náročnosti </w:t>
      </w:r>
      <w:r w:rsidR="00EC5BD5" w:rsidRPr="00EC5BD5">
        <w:rPr>
          <w:color w:val="000000" w:themeColor="text1"/>
        </w:rPr>
        <w:t>přístavby výtahové šachty</w:t>
      </w:r>
      <w:r w:rsidRPr="00EC5BD5">
        <w:rPr>
          <w:color w:val="000000" w:themeColor="text1"/>
        </w:rPr>
        <w:t xml:space="preserve"> dojde k zateplení </w:t>
      </w:r>
      <w:r w:rsidR="00EC5BD5" w:rsidRPr="00EC5BD5">
        <w:rPr>
          <w:color w:val="000000" w:themeColor="text1"/>
        </w:rPr>
        <w:t xml:space="preserve">obvodových konstrukcí přístavby minerální vatou. </w:t>
      </w:r>
    </w:p>
    <w:p w14:paraId="318F70A6" w14:textId="77777777" w:rsidR="002D56ED" w:rsidRDefault="002D56ED">
      <w:pPr>
        <w:rPr>
          <w:color w:val="000000" w:themeColor="text1"/>
        </w:rPr>
      </w:pPr>
    </w:p>
    <w:p w14:paraId="08F87F27" w14:textId="77777777" w:rsidR="00626551" w:rsidRDefault="00742D28">
      <w:pPr>
        <w:jc w:val="both"/>
      </w:pPr>
      <w:r>
        <w:rPr>
          <w:rFonts w:cs="Arial"/>
          <w:lang w:eastAsia="cs-CZ"/>
        </w:rPr>
        <w:t>Tepelná izolace rozvodů kanalizace a vody je součástí těchto profesí.</w:t>
      </w:r>
    </w:p>
    <w:p w14:paraId="4032B311" w14:textId="60A6905F" w:rsidR="00626551" w:rsidRDefault="00742D28">
      <w:pPr>
        <w:jc w:val="both"/>
        <w:rPr>
          <w:rFonts w:cs="Arial"/>
          <w:lang w:eastAsia="cs-CZ"/>
        </w:rPr>
      </w:pPr>
      <w:r>
        <w:rPr>
          <w:rFonts w:cs="Arial"/>
          <w:lang w:eastAsia="cs-CZ"/>
        </w:rPr>
        <w:t>Tepelná</w:t>
      </w:r>
      <w:r w:rsidR="00EC5BD5">
        <w:rPr>
          <w:rFonts w:cs="Arial"/>
          <w:lang w:eastAsia="cs-CZ"/>
        </w:rPr>
        <w:t xml:space="preserve"> a zvuková</w:t>
      </w:r>
      <w:r>
        <w:rPr>
          <w:rFonts w:cs="Arial"/>
          <w:lang w:eastAsia="cs-CZ"/>
        </w:rPr>
        <w:t xml:space="preserve"> izolace vložená do sádrokartonových příček</w:t>
      </w:r>
      <w:r w:rsidR="00EC5BD5">
        <w:rPr>
          <w:rFonts w:cs="Arial"/>
          <w:lang w:eastAsia="cs-CZ"/>
        </w:rPr>
        <w:t xml:space="preserve"> a stropu</w:t>
      </w:r>
      <w:r>
        <w:rPr>
          <w:rFonts w:cs="Arial"/>
          <w:lang w:eastAsia="cs-CZ"/>
        </w:rPr>
        <w:t xml:space="preserve"> je součástí dodávky těchto příček.</w:t>
      </w:r>
    </w:p>
    <w:p w14:paraId="0DC4ED0D" w14:textId="561E9A54" w:rsidR="00314BF8" w:rsidRDefault="00314BF8">
      <w:pPr>
        <w:jc w:val="both"/>
        <w:rPr>
          <w:rFonts w:cs="Arial"/>
          <w:lang w:eastAsia="cs-CZ"/>
        </w:rPr>
      </w:pPr>
      <w:r>
        <w:rPr>
          <w:rFonts w:cs="Arial"/>
          <w:lang w:eastAsia="cs-CZ"/>
        </w:rPr>
        <w:t xml:space="preserve">Zvuková izolace vychází z kapitoly svislé konstrukce a akustické studie, která je součástí projektové dokumentace. </w:t>
      </w:r>
    </w:p>
    <w:p w14:paraId="740C59FB" w14:textId="77777777" w:rsidR="00626551" w:rsidRDefault="00626551">
      <w:pPr>
        <w:rPr>
          <w:color w:val="FF0000"/>
        </w:rPr>
      </w:pPr>
    </w:p>
    <w:p w14:paraId="32126F2B" w14:textId="77777777" w:rsidR="00626551" w:rsidRDefault="00742D28">
      <w:pPr>
        <w:pStyle w:val="Nadpis2"/>
      </w:pPr>
      <w:bookmarkStart w:id="24" w:name="_Toc132814411"/>
      <w:r>
        <w:t>konstrukce tesařské, krovy</w:t>
      </w:r>
      <w:bookmarkEnd w:id="24"/>
    </w:p>
    <w:p w14:paraId="5DDE7C39" w14:textId="7B60C32C" w:rsidR="00441511" w:rsidRDefault="002A1030" w:rsidP="00441511">
      <w:pPr>
        <w:jc w:val="both"/>
        <w:rPr>
          <w:lang w:eastAsia="cs-CZ"/>
        </w:rPr>
      </w:pPr>
      <w:bookmarkStart w:id="25" w:name="_Hlk128023687"/>
      <w:bookmarkStart w:id="26" w:name="_Hlk128025509"/>
      <w:r>
        <w:rPr>
          <w:rFonts w:cs="Arial"/>
        </w:rPr>
        <w:t xml:space="preserve">Dodávka střešní konstrukce na přístavbu výtahové šachty. Součástí výtahové šachty je samostatný krov s malým spádem. Krov bude tvořen krokvemi a bedněním ze dřeva s pevnostní třídou C24. Krov bude napojen stávající dřevěnou konstrukci budovy s minimálním zásahem. </w:t>
      </w:r>
    </w:p>
    <w:bookmarkEnd w:id="25"/>
    <w:bookmarkEnd w:id="26"/>
    <w:p w14:paraId="0830EEC3" w14:textId="77777777" w:rsidR="00626551" w:rsidRDefault="00626551">
      <w:pPr>
        <w:rPr>
          <w:rFonts w:cs="Arial"/>
          <w:lang w:eastAsia="cs-CZ"/>
        </w:rPr>
      </w:pPr>
    </w:p>
    <w:p w14:paraId="54C414D8" w14:textId="77777777" w:rsidR="00626551" w:rsidRDefault="00742D28">
      <w:pPr>
        <w:pStyle w:val="Nadpis2"/>
      </w:pPr>
      <w:bookmarkStart w:id="27" w:name="_Toc132814412"/>
      <w:r>
        <w:t>krytiny střech</w:t>
      </w:r>
      <w:bookmarkEnd w:id="27"/>
    </w:p>
    <w:p w14:paraId="052EADB5" w14:textId="286F4B93" w:rsidR="002A1030" w:rsidRPr="002A1030" w:rsidRDefault="002A1030" w:rsidP="002A1030">
      <w:pPr>
        <w:rPr>
          <w:lang w:eastAsia="cs-CZ"/>
        </w:rPr>
      </w:pPr>
      <w:r>
        <w:rPr>
          <w:lang w:eastAsia="cs-CZ"/>
        </w:rPr>
        <w:t>Z důvodu malého spádu nové pultové střechy na</w:t>
      </w:r>
      <w:r w:rsidR="00A63283">
        <w:rPr>
          <w:lang w:eastAsia="cs-CZ"/>
        </w:rPr>
        <w:t xml:space="preserve"> šachtě výtahu bude použit falcovaný plech jako střešní krytina. Kolem obvodové konstrukce stávajícího objektu bude ze stejného materiálu provedeno oplechování. </w:t>
      </w:r>
    </w:p>
    <w:p w14:paraId="21F24162" w14:textId="77777777" w:rsidR="002A1030" w:rsidRDefault="002A1030">
      <w:pPr>
        <w:rPr>
          <w:rFonts w:cs="Arial"/>
          <w:lang w:eastAsia="cs-CZ"/>
        </w:rPr>
      </w:pPr>
    </w:p>
    <w:p w14:paraId="4B8BD5CD" w14:textId="77777777" w:rsidR="00626551" w:rsidRDefault="00742D28">
      <w:pPr>
        <w:pStyle w:val="Nadpis2"/>
      </w:pPr>
      <w:bookmarkStart w:id="28" w:name="_Toc132814413"/>
      <w:r>
        <w:t>Příčky</w:t>
      </w:r>
      <w:bookmarkEnd w:id="28"/>
    </w:p>
    <w:p w14:paraId="7BDF5FA5" w14:textId="0F254D9D" w:rsidR="00626551" w:rsidRDefault="00742D28" w:rsidP="00441511">
      <w:pPr>
        <w:jc w:val="both"/>
      </w:pPr>
      <w:r>
        <w:t>Viz kapitola zděné konstrukce</w:t>
      </w:r>
      <w:r w:rsidR="00441511">
        <w:t xml:space="preserve"> v oddílu Svislé konstrukce.</w:t>
      </w:r>
    </w:p>
    <w:p w14:paraId="43653ABF" w14:textId="77777777" w:rsidR="00626551" w:rsidRDefault="00626551"/>
    <w:p w14:paraId="0D46834C" w14:textId="1B435681" w:rsidR="00626551" w:rsidRDefault="00742D28" w:rsidP="00441511">
      <w:pPr>
        <w:jc w:val="both"/>
        <w:rPr>
          <w:color w:val="000000" w:themeColor="text1"/>
        </w:rPr>
      </w:pPr>
      <w:r>
        <w:rPr>
          <w:color w:val="000000" w:themeColor="text1"/>
        </w:rPr>
        <w:t xml:space="preserve">Sádrokartonové příčky tloušťky dle požadavků na konstrukci </w:t>
      </w:r>
      <w:r w:rsidR="00441511">
        <w:rPr>
          <w:color w:val="000000" w:themeColor="text1"/>
        </w:rPr>
        <w:t>s</w:t>
      </w:r>
      <w:r>
        <w:rPr>
          <w:color w:val="000000" w:themeColor="text1"/>
        </w:rPr>
        <w:t> vloženou zvukovou a tepelnou izolací z minerální vaty dvojitě opláštěné sádrokartonovými deskami.</w:t>
      </w:r>
    </w:p>
    <w:p w14:paraId="7F1E4237" w14:textId="77777777" w:rsidR="00A63283" w:rsidRDefault="00A63283" w:rsidP="00441511">
      <w:pPr>
        <w:jc w:val="both"/>
        <w:rPr>
          <w:color w:val="000000" w:themeColor="text1"/>
        </w:rPr>
      </w:pPr>
    </w:p>
    <w:p w14:paraId="6527B8B9" w14:textId="77777777" w:rsidR="00626551" w:rsidRDefault="00742D28" w:rsidP="00441511">
      <w:pPr>
        <w:jc w:val="both"/>
        <w:rPr>
          <w:color w:val="000000" w:themeColor="text1"/>
        </w:rPr>
      </w:pPr>
      <w:r>
        <w:rPr>
          <w:color w:val="000000" w:themeColor="text1"/>
        </w:rPr>
        <w:t>Sádrokartonové stěny / příčky.</w:t>
      </w:r>
    </w:p>
    <w:p w14:paraId="3FE6814D" w14:textId="77777777" w:rsidR="00626551" w:rsidRDefault="00742D28" w:rsidP="00441511">
      <w:pPr>
        <w:jc w:val="both"/>
        <w:rPr>
          <w:color w:val="000000" w:themeColor="text1"/>
        </w:rPr>
      </w:pPr>
      <w:r>
        <w:rPr>
          <w:color w:val="000000" w:themeColor="text1"/>
        </w:rPr>
        <w:t>Dělení SDK stěn / příček - Dle</w:t>
      </w:r>
      <w:r>
        <w:rPr>
          <w:color w:val="000000" w:themeColor="text1"/>
        </w:rPr>
        <w:t xml:space="preserve"> materiálu opláštění:</w:t>
      </w:r>
    </w:p>
    <w:p w14:paraId="08FB36A0" w14:textId="77777777" w:rsidR="00626551" w:rsidRDefault="00742D28" w:rsidP="00441511">
      <w:pPr>
        <w:jc w:val="both"/>
        <w:rPr>
          <w:color w:val="000000" w:themeColor="text1"/>
        </w:rPr>
      </w:pPr>
      <w:r>
        <w:rPr>
          <w:color w:val="000000" w:themeColor="text1"/>
        </w:rPr>
        <w:t>Všechny příčky jsou vždy dvojitě opláštěny.</w:t>
      </w:r>
    </w:p>
    <w:p w14:paraId="286B4ED3" w14:textId="77777777" w:rsidR="00626551" w:rsidRDefault="00742D28" w:rsidP="00441511">
      <w:pPr>
        <w:jc w:val="both"/>
        <w:rPr>
          <w:color w:val="000000" w:themeColor="text1"/>
        </w:rPr>
      </w:pPr>
      <w:r>
        <w:rPr>
          <w:color w:val="000000" w:themeColor="text1"/>
        </w:rPr>
        <w:t xml:space="preserve">a) běžné prostředí -  2x </w:t>
      </w:r>
      <w:proofErr w:type="spellStart"/>
      <w:r>
        <w:rPr>
          <w:color w:val="000000" w:themeColor="text1"/>
        </w:rPr>
        <w:t>Knauf</w:t>
      </w:r>
      <w:proofErr w:type="spellEnd"/>
      <w:r>
        <w:rPr>
          <w:color w:val="000000" w:themeColor="text1"/>
        </w:rPr>
        <w:t xml:space="preserve"> WHITE </w:t>
      </w:r>
      <w:r>
        <w:rPr>
          <w:color w:val="000000" w:themeColor="text1"/>
        </w:rPr>
        <w:tab/>
      </w:r>
      <w:r>
        <w:rPr>
          <w:color w:val="000000" w:themeColor="text1"/>
        </w:rPr>
        <w:tab/>
      </w:r>
      <w:r>
        <w:rPr>
          <w:color w:val="000000" w:themeColor="text1"/>
        </w:rPr>
        <w:tab/>
        <w:t>(2x12,5mm z každé strany stojky)</w:t>
      </w:r>
    </w:p>
    <w:p w14:paraId="37BBBF0F" w14:textId="77777777" w:rsidR="00626551" w:rsidRDefault="00742D28" w:rsidP="00441511">
      <w:pPr>
        <w:jc w:val="both"/>
        <w:rPr>
          <w:color w:val="000000" w:themeColor="text1"/>
        </w:rPr>
      </w:pPr>
      <w:r>
        <w:rPr>
          <w:color w:val="000000" w:themeColor="text1"/>
        </w:rPr>
        <w:t xml:space="preserve">b) vlhké prostředí –  2x </w:t>
      </w:r>
      <w:proofErr w:type="spellStart"/>
      <w:r>
        <w:rPr>
          <w:color w:val="000000" w:themeColor="text1"/>
        </w:rPr>
        <w:t>Knauf</w:t>
      </w:r>
      <w:proofErr w:type="spellEnd"/>
      <w:r>
        <w:rPr>
          <w:color w:val="000000" w:themeColor="text1"/>
        </w:rPr>
        <w:t xml:space="preserve"> Green (impreg.do vlhka)</w:t>
      </w:r>
      <w:r>
        <w:rPr>
          <w:color w:val="000000" w:themeColor="text1"/>
        </w:rPr>
        <w:tab/>
        <w:t>(2x12,5mm z každé strany stojky)</w:t>
      </w:r>
    </w:p>
    <w:p w14:paraId="389D6416" w14:textId="77777777" w:rsidR="00626551" w:rsidRDefault="00742D28" w:rsidP="00441511">
      <w:pPr>
        <w:jc w:val="both"/>
        <w:rPr>
          <w:color w:val="000000" w:themeColor="text1"/>
        </w:rPr>
      </w:pPr>
      <w:r>
        <w:rPr>
          <w:color w:val="000000" w:themeColor="text1"/>
        </w:rPr>
        <w:t xml:space="preserve">     (např. umývárny, WC,…)</w:t>
      </w:r>
    </w:p>
    <w:p w14:paraId="09157E55" w14:textId="77777777" w:rsidR="00626551" w:rsidRDefault="00742D28" w:rsidP="00441511">
      <w:pPr>
        <w:jc w:val="both"/>
        <w:rPr>
          <w:color w:val="000000" w:themeColor="text1"/>
        </w:rPr>
      </w:pPr>
      <w:r>
        <w:rPr>
          <w:color w:val="000000" w:themeColor="text1"/>
        </w:rPr>
        <w:t>c</w:t>
      </w:r>
      <w:r>
        <w:rPr>
          <w:color w:val="000000" w:themeColor="text1"/>
        </w:rPr>
        <w:t xml:space="preserve">) mokré prostředí – 2x </w:t>
      </w:r>
      <w:proofErr w:type="spellStart"/>
      <w:r>
        <w:rPr>
          <w:color w:val="000000" w:themeColor="text1"/>
        </w:rPr>
        <w:t>Knauf</w:t>
      </w:r>
      <w:proofErr w:type="spellEnd"/>
      <w:r>
        <w:rPr>
          <w:color w:val="000000" w:themeColor="text1"/>
        </w:rPr>
        <w:t xml:space="preserve"> Green (impreg.do vlhka) (2x12,5mm z každé strany stojky) + hydroizolační stěrkový systém</w:t>
      </w:r>
    </w:p>
    <w:p w14:paraId="189C2A4B" w14:textId="77777777" w:rsidR="00626551" w:rsidRDefault="00742D28" w:rsidP="00441511">
      <w:pPr>
        <w:jc w:val="both"/>
        <w:rPr>
          <w:color w:val="000000" w:themeColor="text1"/>
        </w:rPr>
      </w:pPr>
      <w:r>
        <w:rPr>
          <w:color w:val="000000" w:themeColor="text1"/>
        </w:rPr>
        <w:t xml:space="preserve">     (prostory s větším množstvím odstřikující vody - např. hromadné umývárny,.. )</w:t>
      </w:r>
    </w:p>
    <w:p w14:paraId="3A0F478D" w14:textId="77777777" w:rsidR="00626551" w:rsidRDefault="00742D28" w:rsidP="00441511">
      <w:pPr>
        <w:jc w:val="both"/>
        <w:rPr>
          <w:color w:val="000000" w:themeColor="text1"/>
        </w:rPr>
      </w:pPr>
      <w:r>
        <w:rPr>
          <w:color w:val="000000" w:themeColor="text1"/>
        </w:rPr>
        <w:t>Dle typu konstrukce:</w:t>
      </w:r>
    </w:p>
    <w:p w14:paraId="7738D0EC" w14:textId="77777777" w:rsidR="00626551" w:rsidRDefault="00742D28" w:rsidP="00441511">
      <w:pPr>
        <w:jc w:val="both"/>
        <w:rPr>
          <w:color w:val="000000" w:themeColor="text1"/>
        </w:rPr>
      </w:pPr>
      <w:r>
        <w:rPr>
          <w:color w:val="000000" w:themeColor="text1"/>
        </w:rPr>
        <w:t xml:space="preserve">a) Jednoduchá příčka </w:t>
      </w:r>
      <w:r>
        <w:rPr>
          <w:color w:val="000000" w:themeColor="text1"/>
        </w:rPr>
        <w:tab/>
      </w:r>
      <w:r>
        <w:rPr>
          <w:color w:val="000000" w:themeColor="text1"/>
        </w:rPr>
        <w:tab/>
      </w:r>
      <w:r>
        <w:rPr>
          <w:color w:val="000000" w:themeColor="text1"/>
        </w:rPr>
        <w:tab/>
        <w:t>(</w:t>
      </w:r>
      <w:proofErr w:type="spellStart"/>
      <w:r>
        <w:rPr>
          <w:color w:val="000000" w:themeColor="text1"/>
        </w:rPr>
        <w:t>Knauf</w:t>
      </w:r>
      <w:proofErr w:type="spellEnd"/>
      <w:r>
        <w:rPr>
          <w:color w:val="000000" w:themeColor="text1"/>
        </w:rPr>
        <w:t xml:space="preserve"> W112)</w:t>
      </w:r>
    </w:p>
    <w:p w14:paraId="59B3F2BB" w14:textId="77777777" w:rsidR="00626551" w:rsidRDefault="00742D28" w:rsidP="00441511">
      <w:pPr>
        <w:jc w:val="both"/>
        <w:rPr>
          <w:color w:val="000000" w:themeColor="text1"/>
        </w:rPr>
      </w:pPr>
      <w:r>
        <w:rPr>
          <w:color w:val="000000" w:themeColor="text1"/>
        </w:rPr>
        <w:t>b) Dvojitý rastr - instalační příčka</w:t>
      </w:r>
      <w:r>
        <w:rPr>
          <w:color w:val="000000" w:themeColor="text1"/>
        </w:rPr>
        <w:tab/>
      </w:r>
      <w:r>
        <w:rPr>
          <w:color w:val="000000" w:themeColor="text1"/>
        </w:rPr>
        <w:tab/>
        <w:t>(</w:t>
      </w:r>
      <w:proofErr w:type="spellStart"/>
      <w:r>
        <w:rPr>
          <w:color w:val="000000" w:themeColor="text1"/>
        </w:rPr>
        <w:t>Knauf</w:t>
      </w:r>
      <w:proofErr w:type="spellEnd"/>
      <w:r>
        <w:rPr>
          <w:color w:val="000000" w:themeColor="text1"/>
        </w:rPr>
        <w:t xml:space="preserve"> W116)</w:t>
      </w:r>
    </w:p>
    <w:p w14:paraId="6773D9A8" w14:textId="77777777" w:rsidR="00626551" w:rsidRDefault="00742D28" w:rsidP="00441511">
      <w:pPr>
        <w:jc w:val="both"/>
        <w:rPr>
          <w:color w:val="000000" w:themeColor="text1"/>
        </w:rPr>
      </w:pPr>
      <w:r>
        <w:rPr>
          <w:color w:val="000000" w:themeColor="text1"/>
        </w:rPr>
        <w:t>Dle požadovaného zatížení:</w:t>
      </w:r>
    </w:p>
    <w:p w14:paraId="6271E72F" w14:textId="77777777" w:rsidR="00626551" w:rsidRDefault="00742D28" w:rsidP="00441511">
      <w:pPr>
        <w:jc w:val="both"/>
        <w:rPr>
          <w:color w:val="000000" w:themeColor="text1"/>
        </w:rPr>
      </w:pPr>
      <w:r>
        <w:rPr>
          <w:color w:val="000000" w:themeColor="text1"/>
        </w:rPr>
        <w:t xml:space="preserve">a) Běžné zatížení </w:t>
      </w:r>
    </w:p>
    <w:p w14:paraId="46BED828" w14:textId="77777777" w:rsidR="00626551" w:rsidRDefault="00742D28" w:rsidP="00441511">
      <w:pPr>
        <w:jc w:val="both"/>
        <w:rPr>
          <w:color w:val="000000" w:themeColor="text1"/>
        </w:rPr>
      </w:pPr>
      <w:r>
        <w:rPr>
          <w:color w:val="000000" w:themeColor="text1"/>
        </w:rPr>
        <w:t xml:space="preserve">b) Zvýšené zatížení od zavěšovaných skříněk, přístrojů atd. </w:t>
      </w:r>
    </w:p>
    <w:p w14:paraId="22774775" w14:textId="77777777" w:rsidR="00626551" w:rsidRDefault="00742D28" w:rsidP="00441511">
      <w:pPr>
        <w:jc w:val="both"/>
        <w:rPr>
          <w:color w:val="000000" w:themeColor="text1"/>
        </w:rPr>
      </w:pPr>
      <w:r>
        <w:rPr>
          <w:color w:val="000000" w:themeColor="text1"/>
        </w:rPr>
        <w:t>c) Bodově zatížené – těžší břemena na konzole.</w:t>
      </w:r>
    </w:p>
    <w:p w14:paraId="54FD0D93" w14:textId="77777777" w:rsidR="00626551" w:rsidRDefault="00626551">
      <w:pPr>
        <w:rPr>
          <w:color w:val="FF0000"/>
        </w:rPr>
      </w:pPr>
    </w:p>
    <w:p w14:paraId="0AFE917A" w14:textId="77777777" w:rsidR="00626551" w:rsidRDefault="00742D28" w:rsidP="00441511">
      <w:pPr>
        <w:shd w:val="clear" w:color="auto" w:fill="F2F2F2" w:themeFill="background1" w:themeFillShade="F2"/>
        <w:jc w:val="both"/>
        <w:rPr>
          <w:i/>
          <w:u w:val="single"/>
        </w:rPr>
      </w:pPr>
      <w:r>
        <w:rPr>
          <w:i/>
          <w:u w:val="single"/>
        </w:rPr>
        <w:t>Základní</w:t>
      </w:r>
    </w:p>
    <w:p w14:paraId="631FBD53" w14:textId="222A37F8" w:rsidR="00626551" w:rsidRDefault="00742D28" w:rsidP="00441511">
      <w:pPr>
        <w:tabs>
          <w:tab w:val="left" w:pos="-142"/>
        </w:tabs>
        <w:jc w:val="both"/>
      </w:pPr>
      <w:r>
        <w:t>V objektech jsou navrženy sádrokar</w:t>
      </w:r>
      <w:r>
        <w:t xml:space="preserve">tonové dělící příčky. </w:t>
      </w:r>
      <w:r w:rsidRPr="007157E1">
        <w:rPr>
          <w:color w:val="FF0000"/>
        </w:rPr>
        <w:t xml:space="preserve">Kvalita provedení u </w:t>
      </w:r>
      <w:r w:rsidR="007157E1" w:rsidRPr="007157E1">
        <w:rPr>
          <w:color w:val="FF0000"/>
        </w:rPr>
        <w:t>všech příček</w:t>
      </w:r>
      <w:r w:rsidRPr="007157E1">
        <w:rPr>
          <w:color w:val="FF0000"/>
        </w:rPr>
        <w:t xml:space="preserve"> na úrovni Q2</w:t>
      </w:r>
      <w:r w:rsidR="007157E1">
        <w:rPr>
          <w:color w:val="FF0000"/>
        </w:rPr>
        <w:t>, Q2 – standardní tmelení – pro obvyklé nároky na povrchy.</w:t>
      </w:r>
    </w:p>
    <w:p w14:paraId="53AF0858" w14:textId="77777777" w:rsidR="00626551" w:rsidRDefault="00742D28" w:rsidP="00441511">
      <w:pPr>
        <w:tabs>
          <w:tab w:val="left" w:pos="-142"/>
        </w:tabs>
        <w:jc w:val="both"/>
        <w:rPr>
          <w:color w:val="000000" w:themeColor="text1"/>
        </w:rPr>
      </w:pPr>
      <w:r>
        <w:rPr>
          <w:color w:val="000000" w:themeColor="text1"/>
        </w:rPr>
        <w:t>Příčky jsou dokompletovány včetně vložených protihlukových a tepelných izolací z minerální či čedičové vaty se zvukovou neprůzvučn</w:t>
      </w:r>
      <w:r>
        <w:rPr>
          <w:color w:val="000000" w:themeColor="text1"/>
        </w:rPr>
        <w:t xml:space="preserve">ostí tak, aby celková zvuková neprůzvučnost příčky </w:t>
      </w:r>
      <w:proofErr w:type="spellStart"/>
      <w:r>
        <w:rPr>
          <w:color w:val="000000" w:themeColor="text1"/>
        </w:rPr>
        <w:t>tl</w:t>
      </w:r>
      <w:proofErr w:type="spellEnd"/>
      <w:r>
        <w:rPr>
          <w:color w:val="000000" w:themeColor="text1"/>
        </w:rPr>
        <w:t>. 150 mm byla (u příček kolem kanceláří, serveru a strojoven) min. 47dB.</w:t>
      </w:r>
    </w:p>
    <w:p w14:paraId="65C265F8" w14:textId="4347D8D4" w:rsidR="00626551" w:rsidRDefault="00742D28" w:rsidP="00EC5BD5">
      <w:pPr>
        <w:jc w:val="both"/>
        <w:rPr>
          <w:color w:val="000000" w:themeColor="text1"/>
        </w:rPr>
      </w:pPr>
      <w:r>
        <w:rPr>
          <w:color w:val="000000" w:themeColor="text1"/>
        </w:rPr>
        <w:t xml:space="preserve">Příčky, do kterých jsou kotveny zařizovací předměty či tělesa UT jsou s vloženými nosnými profily v potřebných výškách pro jejich </w:t>
      </w:r>
      <w:proofErr w:type="spellStart"/>
      <w:r>
        <w:rPr>
          <w:color w:val="000000" w:themeColor="text1"/>
        </w:rPr>
        <w:t>přikotvení</w:t>
      </w:r>
      <w:proofErr w:type="spellEnd"/>
      <w:r>
        <w:rPr>
          <w:color w:val="000000" w:themeColor="text1"/>
        </w:rPr>
        <w:t>.</w:t>
      </w:r>
    </w:p>
    <w:p w14:paraId="6DCEC245" w14:textId="77777777" w:rsidR="00626551" w:rsidRDefault="00742D28" w:rsidP="00441511">
      <w:pPr>
        <w:pStyle w:val="232"/>
        <w:rPr>
          <w:color w:val="000000" w:themeColor="text1"/>
          <w:sz w:val="22"/>
          <w:szCs w:val="22"/>
        </w:rPr>
      </w:pPr>
      <w:r>
        <w:rPr>
          <w:color w:val="000000" w:themeColor="text1"/>
          <w:sz w:val="22"/>
          <w:szCs w:val="22"/>
        </w:rPr>
        <w:t xml:space="preserve">Napojení příček na betonové a zděné konstrukce je provedeno speciálními </w:t>
      </w:r>
      <w:proofErr w:type="spellStart"/>
      <w:r>
        <w:rPr>
          <w:color w:val="000000" w:themeColor="text1"/>
          <w:sz w:val="22"/>
          <w:szCs w:val="22"/>
        </w:rPr>
        <w:t>zatíratelnými</w:t>
      </w:r>
      <w:proofErr w:type="spellEnd"/>
      <w:r>
        <w:rPr>
          <w:color w:val="000000" w:themeColor="text1"/>
          <w:sz w:val="22"/>
          <w:szCs w:val="22"/>
        </w:rPr>
        <w:t xml:space="preserve"> pružnými tmely. </w:t>
      </w:r>
    </w:p>
    <w:p w14:paraId="2FFFC67B" w14:textId="36561E20" w:rsidR="00626551" w:rsidRDefault="00742D28" w:rsidP="00441511">
      <w:pPr>
        <w:pStyle w:val="Zkladntext3"/>
        <w:tabs>
          <w:tab w:val="left" w:pos="-142"/>
        </w:tabs>
        <w:spacing w:line="240" w:lineRule="atLeast"/>
        <w:rPr>
          <w:color w:val="000000" w:themeColor="text1"/>
        </w:rPr>
      </w:pPr>
      <w:r>
        <w:rPr>
          <w:color w:val="000000" w:themeColor="text1"/>
        </w:rPr>
        <w:t xml:space="preserve">„Obezdění“ – zakrytí –okolo stoupacích rozvodů instalací jsou provedena sádrokartonovou konstrukcí – šachtová stěna. V místech vedení kanalizačního potrubí musí být v sádrokartonové konstrukci i izolace proti hluku.  Do těchto šachtových stěn jsou osazena </w:t>
      </w:r>
      <w:r>
        <w:rPr>
          <w:color w:val="000000" w:themeColor="text1"/>
        </w:rPr>
        <w:t xml:space="preserve">dle potřeby kontrolní systémová dvířka. Tloušťka těchto šachtových stěn bude určena dle požární odolnosti a dle výšek stěn. </w:t>
      </w:r>
    </w:p>
    <w:p w14:paraId="49542D1A" w14:textId="77777777" w:rsidR="00626551" w:rsidRDefault="00626551"/>
    <w:p w14:paraId="3D530B19" w14:textId="77777777" w:rsidR="00626551" w:rsidRDefault="00742D28" w:rsidP="00441511">
      <w:pPr>
        <w:shd w:val="clear" w:color="auto" w:fill="F2F2F2" w:themeFill="background1" w:themeFillShade="F2"/>
        <w:jc w:val="both"/>
        <w:rPr>
          <w:i/>
          <w:u w:val="single"/>
        </w:rPr>
      </w:pPr>
      <w:r>
        <w:rPr>
          <w:i/>
          <w:u w:val="single"/>
        </w:rPr>
        <w:t>Požárně odolné</w:t>
      </w:r>
    </w:p>
    <w:p w14:paraId="35DD90F4" w14:textId="77777777" w:rsidR="00626551" w:rsidRDefault="00742D28" w:rsidP="00441511">
      <w:pPr>
        <w:pStyle w:val="Zkladntext3"/>
        <w:tabs>
          <w:tab w:val="left" w:pos="-142"/>
        </w:tabs>
        <w:spacing w:line="240" w:lineRule="atLeast"/>
        <w:rPr>
          <w:color w:val="000000" w:themeColor="text1"/>
        </w:rPr>
      </w:pPr>
      <w:r>
        <w:rPr>
          <w:color w:val="000000" w:themeColor="text1"/>
        </w:rPr>
        <w:t>Sádrokartonové příčky oddělující jednotlivé požární úseky jsou v provedení jako příčky základní s min. 2x deskami z</w:t>
      </w:r>
      <w:r>
        <w:rPr>
          <w:color w:val="000000" w:themeColor="text1"/>
        </w:rPr>
        <w:t xml:space="preserve"> obou stran a navíc s odpovídající požární odolností na příslušný počet minut. </w:t>
      </w:r>
      <w:proofErr w:type="spellStart"/>
      <w:r>
        <w:rPr>
          <w:color w:val="000000" w:themeColor="text1"/>
        </w:rPr>
        <w:t>Tl</w:t>
      </w:r>
      <w:proofErr w:type="spellEnd"/>
      <w:r>
        <w:rPr>
          <w:color w:val="000000" w:themeColor="text1"/>
        </w:rPr>
        <w:t xml:space="preserve">. desek tvořících opláštění a jejich počet je dle požadovaného počtu minut požární odolnosti příčky. </w:t>
      </w:r>
    </w:p>
    <w:p w14:paraId="100EB670" w14:textId="77777777" w:rsidR="00626551" w:rsidRDefault="00742D28" w:rsidP="00441511">
      <w:pPr>
        <w:pStyle w:val="Zkladntext3"/>
        <w:tabs>
          <w:tab w:val="left" w:pos="-142"/>
        </w:tabs>
        <w:spacing w:line="240" w:lineRule="atLeast"/>
        <w:rPr>
          <w:color w:val="000000" w:themeColor="text1"/>
        </w:rPr>
      </w:pPr>
      <w:r>
        <w:rPr>
          <w:color w:val="000000" w:themeColor="text1"/>
        </w:rPr>
        <w:t>Stěny - příčky s požární odolností jsou v prostoru nad podhledem dotaženy</w:t>
      </w:r>
      <w:r>
        <w:rPr>
          <w:color w:val="000000" w:themeColor="text1"/>
        </w:rPr>
        <w:t xml:space="preserve"> až ke stropní konstrukci.</w:t>
      </w:r>
    </w:p>
    <w:p w14:paraId="16FC705B" w14:textId="77777777" w:rsidR="00626551" w:rsidRDefault="00742D28" w:rsidP="00441511">
      <w:pPr>
        <w:jc w:val="both"/>
        <w:rPr>
          <w:color w:val="000000" w:themeColor="text1"/>
        </w:rPr>
      </w:pPr>
      <w:r>
        <w:rPr>
          <w:color w:val="000000" w:themeColor="text1"/>
        </w:rPr>
        <w:t>Požární izolace v příčkách:</w:t>
      </w:r>
    </w:p>
    <w:p w14:paraId="6D6F0D0D" w14:textId="77777777" w:rsidR="00626551" w:rsidRDefault="00742D28" w:rsidP="00441511">
      <w:pPr>
        <w:jc w:val="both"/>
        <w:rPr>
          <w:color w:val="000000" w:themeColor="text1"/>
        </w:rPr>
      </w:pPr>
      <w:r>
        <w:rPr>
          <w:color w:val="000000" w:themeColor="text1"/>
        </w:rPr>
        <w:t>U příček tvořící požární předěl mezi dvěma požárními úseky je vložena minerální izolace třídy reakce na oheň A1 dle ČSN EN 13501-1s bodem tání vláken vyšším než 1000°C.</w:t>
      </w:r>
    </w:p>
    <w:p w14:paraId="40F8D001" w14:textId="77777777" w:rsidR="00626551" w:rsidRDefault="00626551"/>
    <w:p w14:paraId="245085CA" w14:textId="77777777" w:rsidR="00626551" w:rsidRDefault="00742D28" w:rsidP="00441511">
      <w:pPr>
        <w:shd w:val="clear" w:color="auto" w:fill="F2F2F2" w:themeFill="background1" w:themeFillShade="F2"/>
        <w:jc w:val="both"/>
        <w:rPr>
          <w:i/>
          <w:u w:val="single"/>
        </w:rPr>
      </w:pPr>
      <w:r>
        <w:rPr>
          <w:i/>
          <w:u w:val="single"/>
        </w:rPr>
        <w:t>Do vlhka</w:t>
      </w:r>
    </w:p>
    <w:p w14:paraId="40295E8A" w14:textId="20CE74B0" w:rsidR="00626551" w:rsidRDefault="00742D28" w:rsidP="00441511">
      <w:pPr>
        <w:pStyle w:val="Zkladntext3"/>
        <w:tabs>
          <w:tab w:val="left" w:pos="-142"/>
        </w:tabs>
        <w:spacing w:line="240" w:lineRule="atLeast"/>
        <w:rPr>
          <w:color w:val="000000" w:themeColor="text1"/>
        </w:rPr>
      </w:pPr>
      <w:r>
        <w:rPr>
          <w:color w:val="000000" w:themeColor="text1"/>
        </w:rPr>
        <w:t>Příčky hygienických za</w:t>
      </w:r>
      <w:r>
        <w:rPr>
          <w:color w:val="000000" w:themeColor="text1"/>
        </w:rPr>
        <w:t>řízení jsou sádrokartonové s vnitřními rozvody vody a kanalizace. Sádrokartony použité v hygienických provozech jsou v provedení do vlhka.</w:t>
      </w:r>
    </w:p>
    <w:p w14:paraId="0E1CAAE7" w14:textId="641A9D67" w:rsidR="00626551" w:rsidRDefault="00742D28" w:rsidP="00441511">
      <w:pPr>
        <w:pStyle w:val="Zkladntext3"/>
        <w:tabs>
          <w:tab w:val="left" w:pos="-142"/>
        </w:tabs>
        <w:spacing w:line="240" w:lineRule="atLeast"/>
        <w:rPr>
          <w:color w:val="000000" w:themeColor="text1"/>
        </w:rPr>
      </w:pPr>
      <w:r>
        <w:rPr>
          <w:color w:val="000000" w:themeColor="text1"/>
        </w:rPr>
        <w:lastRenderedPageBreak/>
        <w:t xml:space="preserve">Pro </w:t>
      </w:r>
      <w:proofErr w:type="spellStart"/>
      <w:r>
        <w:rPr>
          <w:color w:val="000000" w:themeColor="text1"/>
        </w:rPr>
        <w:t>přikotvení</w:t>
      </w:r>
      <w:proofErr w:type="spellEnd"/>
      <w:r>
        <w:rPr>
          <w:color w:val="000000" w:themeColor="text1"/>
        </w:rPr>
        <w:t xml:space="preserve"> závěsných WC jsou použity typové ocelové kotevní rámy, pro </w:t>
      </w:r>
      <w:proofErr w:type="spellStart"/>
      <w:r>
        <w:rPr>
          <w:color w:val="000000" w:themeColor="text1"/>
        </w:rPr>
        <w:t>přikotvení</w:t>
      </w:r>
      <w:proofErr w:type="spellEnd"/>
      <w:r>
        <w:rPr>
          <w:color w:val="000000" w:themeColor="text1"/>
        </w:rPr>
        <w:t xml:space="preserve"> umyvadel – vložené systémové pro</w:t>
      </w:r>
      <w:r>
        <w:rPr>
          <w:color w:val="000000" w:themeColor="text1"/>
        </w:rPr>
        <w:t>fily příček, příčky jsou s vloženou zvukovou izolací.</w:t>
      </w:r>
    </w:p>
    <w:p w14:paraId="7CD5206E" w14:textId="77777777" w:rsidR="00626551" w:rsidRDefault="00626551" w:rsidP="00441511">
      <w:pPr>
        <w:jc w:val="both"/>
      </w:pPr>
    </w:p>
    <w:p w14:paraId="339B07DB" w14:textId="77777777" w:rsidR="00626551" w:rsidRDefault="00742D28" w:rsidP="00441511">
      <w:pPr>
        <w:jc w:val="both"/>
        <w:rPr>
          <w:rFonts w:cs="Arial"/>
          <w:lang w:eastAsia="cs-CZ"/>
        </w:rPr>
      </w:pPr>
      <w:r>
        <w:rPr>
          <w:rFonts w:cs="Arial"/>
          <w:lang w:eastAsia="cs-CZ"/>
        </w:rPr>
        <w:t>V místě kotvení příček k podlaze je použita měkká zvukoizolační páska, v místě požárních příček – speciální požárně odolný tmel.</w:t>
      </w:r>
    </w:p>
    <w:p w14:paraId="5D89295C" w14:textId="77777777" w:rsidR="00626551" w:rsidRDefault="00626551" w:rsidP="00441511">
      <w:pPr>
        <w:jc w:val="both"/>
        <w:rPr>
          <w:color w:val="000000" w:themeColor="text1"/>
        </w:rPr>
      </w:pPr>
    </w:p>
    <w:p w14:paraId="72048F3A" w14:textId="77777777" w:rsidR="00626551" w:rsidRDefault="00742D28" w:rsidP="00441511">
      <w:pPr>
        <w:jc w:val="both"/>
        <w:rPr>
          <w:color w:val="000000" w:themeColor="text1"/>
        </w:rPr>
      </w:pPr>
      <w:r>
        <w:rPr>
          <w:color w:val="000000" w:themeColor="text1"/>
        </w:rPr>
        <w:t>V místě kotvení příček k podlaze bude použita měkká zvukoizolační páska</w:t>
      </w:r>
      <w:r>
        <w:rPr>
          <w:color w:val="000000" w:themeColor="text1"/>
        </w:rPr>
        <w:t>, v místě požárních příček – speciální požárně odolný tmel.</w:t>
      </w:r>
    </w:p>
    <w:p w14:paraId="33F797FC" w14:textId="77777777" w:rsidR="00626551" w:rsidRDefault="00626551" w:rsidP="00441511">
      <w:pPr>
        <w:jc w:val="both"/>
        <w:rPr>
          <w:color w:val="000000" w:themeColor="text1"/>
        </w:rPr>
      </w:pPr>
    </w:p>
    <w:p w14:paraId="03F41CA9" w14:textId="0222298D" w:rsidR="00626551" w:rsidRDefault="00742D28" w:rsidP="00EC5BD5">
      <w:pPr>
        <w:jc w:val="both"/>
        <w:rPr>
          <w:color w:val="000000" w:themeColor="text1"/>
        </w:rPr>
      </w:pPr>
      <w:r>
        <w:rPr>
          <w:color w:val="000000" w:themeColor="text1"/>
        </w:rPr>
        <w:t>Příčky budou kompletně dodány (včetně všech doplňků) a prováděny dle typových podkladů a technologických pokynů a zásad výrobce těchto příček. Budou dodrženy všechny předepsané úkony, detaily - k</w:t>
      </w:r>
      <w:r>
        <w:rPr>
          <w:color w:val="000000" w:themeColor="text1"/>
        </w:rPr>
        <w:t>otvení, napojování, dilatace</w:t>
      </w:r>
      <w:r w:rsidR="00EC5BD5">
        <w:rPr>
          <w:color w:val="000000" w:themeColor="text1"/>
        </w:rPr>
        <w:t>.</w:t>
      </w:r>
    </w:p>
    <w:p w14:paraId="55469A87" w14:textId="77777777" w:rsidR="00626551" w:rsidRDefault="00626551">
      <w:pPr>
        <w:rPr>
          <w:rFonts w:cs="Arial"/>
          <w:color w:val="FF0000"/>
        </w:rPr>
      </w:pPr>
    </w:p>
    <w:p w14:paraId="10A302B0" w14:textId="77777777" w:rsidR="00626551" w:rsidRDefault="00742D28">
      <w:pPr>
        <w:pStyle w:val="Nadpis2"/>
      </w:pPr>
      <w:bookmarkStart w:id="29" w:name="_Toc132814414"/>
      <w:r>
        <w:t>výplně otvorů</w:t>
      </w:r>
      <w:bookmarkEnd w:id="29"/>
      <w:r>
        <w:t xml:space="preserve"> </w:t>
      </w:r>
    </w:p>
    <w:p w14:paraId="2F20A471" w14:textId="77777777" w:rsidR="00626551" w:rsidRDefault="00742D28" w:rsidP="002131D3">
      <w:pPr>
        <w:rPr>
          <w:b/>
          <w:i/>
        </w:rPr>
      </w:pPr>
      <w:r>
        <w:rPr>
          <w:b/>
          <w:i/>
        </w:rPr>
        <w:t>Okna</w:t>
      </w:r>
    </w:p>
    <w:p w14:paraId="29786996" w14:textId="78300AFC" w:rsidR="00DE7284" w:rsidRDefault="00DE7284" w:rsidP="00502849">
      <w:pPr>
        <w:jc w:val="both"/>
      </w:pPr>
      <w:r>
        <w:t xml:space="preserve">Okna původního stavu v místě šachty výtahu budou z repasovány a využity do železobetonové předstěny výtahové šachty dle projektové dokumentace. </w:t>
      </w:r>
    </w:p>
    <w:p w14:paraId="4B45FE95" w14:textId="5744722B" w:rsidR="002131D3" w:rsidRDefault="002131D3" w:rsidP="002131D3"/>
    <w:p w14:paraId="544E49F8" w14:textId="41F8904D" w:rsidR="00626551" w:rsidRDefault="00742D28" w:rsidP="002131D3">
      <w:pPr>
        <w:rPr>
          <w:b/>
          <w:i/>
        </w:rPr>
      </w:pPr>
      <w:r>
        <w:rPr>
          <w:b/>
          <w:i/>
        </w:rPr>
        <w:t>Dveře</w:t>
      </w:r>
    </w:p>
    <w:p w14:paraId="77C4A20D" w14:textId="79F53BA1" w:rsidR="00502849" w:rsidRDefault="00502849" w:rsidP="002131D3">
      <w:pPr>
        <w:rPr>
          <w:b/>
          <w:i/>
        </w:rPr>
      </w:pPr>
      <w:bookmarkStart w:id="30" w:name="_Hlk128024703"/>
      <w:r>
        <w:rPr>
          <w:b/>
          <w:i/>
        </w:rPr>
        <w:t>Vnější dveře</w:t>
      </w:r>
    </w:p>
    <w:bookmarkEnd w:id="30"/>
    <w:p w14:paraId="3F0230F9" w14:textId="6AF7148D" w:rsidR="00200BA8" w:rsidRPr="00502849" w:rsidRDefault="00200BA8" w:rsidP="00200BA8">
      <w:pPr>
        <w:jc w:val="both"/>
      </w:pPr>
      <w:r>
        <w:t>Dveře výtahu jsou součástí dodávky výtahu.</w:t>
      </w:r>
    </w:p>
    <w:p w14:paraId="36B83C7B" w14:textId="0436F03C" w:rsidR="00502849" w:rsidRPr="00502849" w:rsidRDefault="00DE7284" w:rsidP="00502849">
      <w:pPr>
        <w:jc w:val="both"/>
      </w:pPr>
      <w:r>
        <w:t xml:space="preserve">Neosazeno. Bez zásahu do vnějších dveří. </w:t>
      </w:r>
    </w:p>
    <w:p w14:paraId="3F32F09E" w14:textId="77777777" w:rsidR="00626551" w:rsidRDefault="00626551">
      <w:pPr>
        <w:rPr>
          <w:u w:val="single"/>
        </w:rPr>
      </w:pPr>
    </w:p>
    <w:p w14:paraId="10DDEACC" w14:textId="00E058D2" w:rsidR="00502849" w:rsidRPr="00502849" w:rsidRDefault="00502849" w:rsidP="00502849">
      <w:pPr>
        <w:rPr>
          <w:b/>
          <w:i/>
          <w:iCs/>
          <w:u w:val="single"/>
          <w:shd w:val="clear" w:color="FFFFFF" w:themeColor="background1" w:fill="FFFFFF" w:themeFill="background1"/>
        </w:rPr>
      </w:pPr>
      <w:r w:rsidRPr="00502849">
        <w:rPr>
          <w:b/>
          <w:i/>
          <w:iCs/>
          <w:u w:val="single"/>
          <w:shd w:val="clear" w:color="FFFFFF" w:themeColor="background1" w:fill="FFFFFF" w:themeFill="background1"/>
        </w:rPr>
        <w:t>Vn</w:t>
      </w:r>
      <w:r>
        <w:rPr>
          <w:b/>
          <w:i/>
          <w:iCs/>
          <w:u w:val="single"/>
          <w:shd w:val="clear" w:color="FFFFFF" w:themeColor="background1" w:fill="FFFFFF" w:themeFill="background1"/>
        </w:rPr>
        <w:t>itřní</w:t>
      </w:r>
      <w:r w:rsidRPr="00502849">
        <w:rPr>
          <w:b/>
          <w:i/>
          <w:iCs/>
          <w:u w:val="single"/>
          <w:shd w:val="clear" w:color="FFFFFF" w:themeColor="background1" w:fill="FFFFFF" w:themeFill="background1"/>
        </w:rPr>
        <w:t xml:space="preserve"> dveře</w:t>
      </w:r>
    </w:p>
    <w:p w14:paraId="2BD8C4C0" w14:textId="4A8A258A" w:rsidR="00626551" w:rsidRDefault="000B3D72" w:rsidP="00502849">
      <w:pPr>
        <w:jc w:val="both"/>
      </w:pPr>
      <w:r>
        <w:t>Dveře na výměnu či repasi jsou označeny v projektové dokumentaci.</w:t>
      </w:r>
    </w:p>
    <w:p w14:paraId="116880A8" w14:textId="326F7EE1" w:rsidR="000B3D72" w:rsidRDefault="000B3D72" w:rsidP="00502849">
      <w:pPr>
        <w:jc w:val="both"/>
      </w:pPr>
      <w:r>
        <w:t xml:space="preserve">Vzhled dveří by měl napodobovat původní stav vzhledu a konceptu dveří a to vč. nově měněných. </w:t>
      </w:r>
    </w:p>
    <w:p w14:paraId="0570C755" w14:textId="71086539" w:rsidR="00626551" w:rsidRDefault="000B3D72" w:rsidP="00A63283">
      <w:pPr>
        <w:jc w:val="both"/>
      </w:pPr>
      <w:r>
        <w:t>Všechny dveře budou definované</w:t>
      </w:r>
      <w:r w:rsidR="00502849">
        <w:t xml:space="preserve"> dle požadavků investora</w:t>
      </w:r>
      <w:r>
        <w:t xml:space="preserve">. </w:t>
      </w:r>
    </w:p>
    <w:p w14:paraId="59D544FE" w14:textId="0D63A72B" w:rsidR="00B41498" w:rsidRPr="00B41498" w:rsidRDefault="00B41498" w:rsidP="00B41498">
      <w:pPr>
        <w:jc w:val="both"/>
        <w:rPr>
          <w:rFonts w:cs="Arial"/>
          <w:color w:val="FF0000"/>
        </w:rPr>
      </w:pPr>
      <w:r w:rsidRPr="00B41498">
        <w:rPr>
          <w:rFonts w:cs="Arial"/>
          <w:color w:val="FF0000"/>
        </w:rPr>
        <w:t xml:space="preserve">Interiérové dveře, konstrukce z odlehčené DTD desky, materiál barvou lakované. Dekor </w:t>
      </w:r>
      <w:proofErr w:type="spellStart"/>
      <w:r w:rsidRPr="00B41498">
        <w:rPr>
          <w:rFonts w:cs="Arial"/>
          <w:color w:val="FF0000"/>
        </w:rPr>
        <w:t>premium</w:t>
      </w:r>
      <w:proofErr w:type="spellEnd"/>
      <w:r>
        <w:rPr>
          <w:rFonts w:cs="Arial"/>
          <w:color w:val="FF0000"/>
        </w:rPr>
        <w:t xml:space="preserve"> v různé barevnosti – </w:t>
      </w:r>
      <w:proofErr w:type="spellStart"/>
      <w:r>
        <w:rPr>
          <w:rFonts w:cs="Arial"/>
          <w:color w:val="FF0000"/>
        </w:rPr>
        <w:t>podr</w:t>
      </w:r>
      <w:proofErr w:type="spellEnd"/>
      <w:r>
        <w:rPr>
          <w:rFonts w:cs="Arial"/>
          <w:color w:val="FF0000"/>
        </w:rPr>
        <w:t xml:space="preserve"> viz Skica dveří a barevnost.</w:t>
      </w:r>
    </w:p>
    <w:p w14:paraId="65C4B0C5" w14:textId="77777777" w:rsidR="00B41498" w:rsidRPr="00B41498" w:rsidRDefault="00B41498" w:rsidP="00B41498">
      <w:pPr>
        <w:rPr>
          <w:rFonts w:cs="Arial"/>
        </w:rPr>
      </w:pPr>
    </w:p>
    <w:p w14:paraId="45BE5001" w14:textId="77777777" w:rsidR="00B41498" w:rsidRPr="00B41498" w:rsidRDefault="00B41498" w:rsidP="00B41498">
      <w:pPr>
        <w:rPr>
          <w:rFonts w:cs="Arial"/>
          <w:i/>
          <w:iCs/>
          <w:color w:val="FF0000"/>
        </w:rPr>
      </w:pPr>
      <w:r w:rsidRPr="00B41498">
        <w:rPr>
          <w:rFonts w:cs="Arial"/>
          <w:i/>
          <w:iCs/>
          <w:color w:val="FF0000"/>
        </w:rPr>
        <w:t>Dekor a struktura:</w:t>
      </w:r>
    </w:p>
    <w:p w14:paraId="3110196B" w14:textId="77777777" w:rsidR="00B41498" w:rsidRPr="00B41498" w:rsidRDefault="00B41498" w:rsidP="00B41498">
      <w:pPr>
        <w:rPr>
          <w:rFonts w:cs="Arial"/>
          <w:color w:val="FF0000"/>
        </w:rPr>
      </w:pPr>
      <w:r w:rsidRPr="00B41498">
        <w:rPr>
          <w:rFonts w:cs="Arial"/>
          <w:color w:val="FF0000"/>
        </w:rPr>
        <w:t>Barevnost v jednotlivých místnostech dle projektu Vizualizace.</w:t>
      </w:r>
    </w:p>
    <w:p w14:paraId="51ABFCA8" w14:textId="77777777" w:rsidR="00B41498" w:rsidRPr="00B41498" w:rsidRDefault="00B41498" w:rsidP="00B41498">
      <w:pPr>
        <w:rPr>
          <w:rFonts w:cs="Arial"/>
          <w:bCs/>
          <w:color w:val="FF0000"/>
        </w:rPr>
      </w:pPr>
      <w:r w:rsidRPr="00B41498">
        <w:rPr>
          <w:rFonts w:cs="Arial"/>
          <w:bCs/>
          <w:color w:val="FF0000"/>
        </w:rPr>
        <w:t>V ceně generálního dodavatele stavby budou barevné lakované dveře, konstrukce z odlehčené DTD desky – podrobně dle projektu Vizualizace.</w:t>
      </w:r>
    </w:p>
    <w:p w14:paraId="405FAED1" w14:textId="08945C27" w:rsidR="00626551" w:rsidRPr="00EC5BD5" w:rsidRDefault="00626551" w:rsidP="00EC5BD5">
      <w:pPr>
        <w:pStyle w:val="Zkladntext3"/>
      </w:pPr>
    </w:p>
    <w:p w14:paraId="247A60B5" w14:textId="77777777" w:rsidR="00626551" w:rsidRDefault="00742D28">
      <w:pPr>
        <w:pStyle w:val="Nadpis2"/>
      </w:pPr>
      <w:bookmarkStart w:id="31" w:name="_Toc132814415"/>
      <w:r>
        <w:t>konstrukce truhlářské</w:t>
      </w:r>
      <w:bookmarkEnd w:id="31"/>
    </w:p>
    <w:p w14:paraId="257B225D" w14:textId="77777777" w:rsidR="003C5AE4" w:rsidRDefault="003C5AE4" w:rsidP="003C5AE4">
      <w:pPr>
        <w:shd w:val="clear" w:color="auto" w:fill="BFBFBF" w:themeFill="background1" w:themeFillShade="BF"/>
        <w:rPr>
          <w:b/>
          <w:i/>
        </w:rPr>
      </w:pPr>
      <w:r>
        <w:rPr>
          <w:b/>
          <w:i/>
        </w:rPr>
        <w:t>Prahy</w:t>
      </w:r>
    </w:p>
    <w:p w14:paraId="7FE202CD" w14:textId="77777777" w:rsidR="003C5AE4" w:rsidRDefault="003C5AE4" w:rsidP="003C5AE4">
      <w:r>
        <w:rPr>
          <w:rFonts w:cs="Arial"/>
          <w:lang w:eastAsia="cs-CZ"/>
        </w:rPr>
        <w:t xml:space="preserve"> Dveře do strojoven VZT a technické místnosti pro tepelné čerpadla budou mít dveře osazeny zvýšeným prahem s hydroizolací napojenou na povlakovou krytinu podlahy.</w:t>
      </w:r>
      <w:r>
        <w:t xml:space="preserve"> Viz D11c4 – podrobnosti - skica.</w:t>
      </w:r>
    </w:p>
    <w:p w14:paraId="1C927B72" w14:textId="77777777" w:rsidR="003C5AE4" w:rsidRDefault="003C5AE4" w:rsidP="003C5AE4"/>
    <w:p w14:paraId="3A967964" w14:textId="77777777" w:rsidR="003C5AE4" w:rsidRDefault="003C5AE4" w:rsidP="003C5AE4"/>
    <w:p w14:paraId="39BBB4EA" w14:textId="77777777" w:rsidR="003C5AE4" w:rsidRDefault="003C5AE4" w:rsidP="003C5AE4">
      <w:pPr>
        <w:shd w:val="clear" w:color="auto" w:fill="BFBFBF" w:themeFill="background1" w:themeFillShade="BF"/>
        <w:rPr>
          <w:b/>
          <w:i/>
        </w:rPr>
      </w:pPr>
      <w:r>
        <w:rPr>
          <w:b/>
          <w:i/>
        </w:rPr>
        <w:t>Soklové kobercové lišty</w:t>
      </w:r>
    </w:p>
    <w:p w14:paraId="711848B3" w14:textId="464F5101" w:rsidR="003C5AE4" w:rsidRDefault="00AE68B9" w:rsidP="003C5AE4">
      <w:r>
        <w:t xml:space="preserve">Neobsazeno. </w:t>
      </w:r>
      <w:r w:rsidR="003C5AE4">
        <w:t xml:space="preserve">Okolo </w:t>
      </w:r>
      <w:r>
        <w:t>vinylové podlahové krytiny jsou použity systémové soklové lišty.</w:t>
      </w:r>
    </w:p>
    <w:p w14:paraId="4BA9F71C" w14:textId="77777777" w:rsidR="003C5AE4" w:rsidRDefault="003C5AE4" w:rsidP="003C5AE4"/>
    <w:p w14:paraId="23A99D37" w14:textId="77777777" w:rsidR="003C5AE4" w:rsidRDefault="003C5AE4" w:rsidP="003C5AE4">
      <w:pPr>
        <w:shd w:val="clear" w:color="auto" w:fill="BFBFBF" w:themeFill="background1" w:themeFillShade="BF"/>
        <w:rPr>
          <w:b/>
          <w:i/>
        </w:rPr>
      </w:pPr>
      <w:r>
        <w:rPr>
          <w:b/>
          <w:i/>
        </w:rPr>
        <w:t>Parapety</w:t>
      </w:r>
    </w:p>
    <w:p w14:paraId="3D01009A" w14:textId="77777777" w:rsidR="003C5AE4" w:rsidRDefault="003C5AE4" w:rsidP="003C5AE4">
      <w:r>
        <w:t xml:space="preserve">Vnitřní parapety jsou z laminované dřevotřísky se zaoblenou přední hranou, přesah min. 30 mm dolů přes hranu parapetu. Viditelná boční čela parapetních desek jsou v barvě parapetní desky. </w:t>
      </w:r>
    </w:p>
    <w:p w14:paraId="6A80E192" w14:textId="77777777" w:rsidR="003C5AE4" w:rsidRDefault="003C5AE4" w:rsidP="003C5AE4"/>
    <w:p w14:paraId="6D5A7EC5" w14:textId="77777777" w:rsidR="003C5AE4" w:rsidRDefault="003C5AE4" w:rsidP="003C5AE4">
      <w:pPr>
        <w:shd w:val="clear" w:color="auto" w:fill="BFBFBF" w:themeFill="background1" w:themeFillShade="BF"/>
        <w:rPr>
          <w:b/>
          <w:i/>
        </w:rPr>
      </w:pPr>
      <w:r>
        <w:rPr>
          <w:b/>
          <w:i/>
        </w:rPr>
        <w:t>Kuchyňské linky</w:t>
      </w:r>
    </w:p>
    <w:p w14:paraId="43BE3883" w14:textId="77777777" w:rsidR="003C5AE4" w:rsidRDefault="003C5AE4" w:rsidP="003C5AE4">
      <w:r>
        <w:t xml:space="preserve">Kuchyňská linka typová, dřevěná se spodními skříňkami hl. 600 mm, s horními skříňkami výšky 600 mm, dvířka jsou dřevěná (MDF) plná hladká s povrchem z odolné fólie v UNI barvě. Korpusy z lamina (laminované dřevotřísky) v jednobarevném odstínu. Všechny hrany jsou typu ABS. Pracovní </w:t>
      </w:r>
      <w:proofErr w:type="spellStart"/>
      <w:r>
        <w:t>postformingová</w:t>
      </w:r>
      <w:proofErr w:type="spellEnd"/>
      <w:r>
        <w:t xml:space="preserve"> deska je s přední oblou hranou </w:t>
      </w:r>
      <w:proofErr w:type="spellStart"/>
      <w:r>
        <w:t>tl</w:t>
      </w:r>
      <w:proofErr w:type="spellEnd"/>
      <w:r>
        <w:t xml:space="preserve">. cca 30 mm s lemovací PVC lištou a s těsněním v barvě pracovní plochy. V sestavě linky je díl se zásuvkami (s kuličkovým výsuvem).  Kování na dvířkách a zásuvkách je chromové. Kování – panty typové dvouchodé „naložené“ resp. dle způsobu otevírání dvířek. Úhel otevírání 110°, vrtání 35 mm. </w:t>
      </w:r>
    </w:p>
    <w:p w14:paraId="738AD79F" w14:textId="77777777" w:rsidR="003C5AE4" w:rsidRDefault="003C5AE4" w:rsidP="003C5AE4">
      <w:r>
        <w:t xml:space="preserve">Pod každými dvířky je na dosedací plochu umístěn silikonový měkký dosedací doraz. </w:t>
      </w:r>
    </w:p>
    <w:p w14:paraId="307EED64" w14:textId="77777777" w:rsidR="003C5AE4" w:rsidRDefault="003C5AE4" w:rsidP="003C5AE4">
      <w:r>
        <w:t>Kuchyňská linka je vybavena nerezovým jednodílným dřezem s odkapávací plochou a stojánkovou baterií s keramickou kartuší.</w:t>
      </w:r>
    </w:p>
    <w:p w14:paraId="1065EE45" w14:textId="77777777" w:rsidR="003C5AE4" w:rsidRDefault="003C5AE4" w:rsidP="003C5AE4">
      <w:pPr>
        <w:rPr>
          <w:color w:val="FF0000"/>
        </w:rPr>
      </w:pPr>
      <w:r>
        <w:t xml:space="preserve">Součástí kuchyňské linky je pod horní skříňky zabudované LED osvětlení pracovní plochy. </w:t>
      </w:r>
    </w:p>
    <w:p w14:paraId="317297D9" w14:textId="77777777" w:rsidR="003C5AE4" w:rsidRDefault="003C5AE4" w:rsidP="003C5AE4">
      <w:r>
        <w:t xml:space="preserve">Další nedílnou součástí je lednice, mikrovlnná trouba, varná konvice, (vše energetická třída A). Lednice je vestavěná pod kuchyňskou linkou respektive pod horní nízkou skříňku, která má spodní hranu ve výšce cca 1750 mm. Lednice je o objemu cca 150 l, energetická třída A, </w:t>
      </w:r>
      <w:proofErr w:type="spellStart"/>
      <w:r>
        <w:t>beznámrazová</w:t>
      </w:r>
      <w:proofErr w:type="spellEnd"/>
      <w:r>
        <w:t xml:space="preserve">, s jedním kompresorem, odmrazováním a odpařováním, s antibakteriálním povrchem uvnitř lednice, s externím nastavením teploty, se signalizací otevřených dveří a signalizací zvýšené teploty v mrazničce. </w:t>
      </w:r>
    </w:p>
    <w:p w14:paraId="14381DF3" w14:textId="77777777" w:rsidR="003C5AE4" w:rsidRDefault="003C5AE4" w:rsidP="003C5AE4">
      <w:r>
        <w:t>Mikrovlnná trouba je vestavěná do horních skříněk kuchyňských linek.</w:t>
      </w:r>
    </w:p>
    <w:p w14:paraId="7251F8E5" w14:textId="77777777" w:rsidR="00991484" w:rsidRDefault="003C5AE4" w:rsidP="003C5AE4">
      <w:pPr>
        <w:tabs>
          <w:tab w:val="left" w:pos="2712"/>
        </w:tabs>
      </w:pPr>
      <w:r>
        <w:t>V kuchyňských linkách je připravená příprava pro všechny spotřebiče</w:t>
      </w:r>
      <w:r w:rsidR="00991484">
        <w:t>.</w:t>
      </w:r>
    </w:p>
    <w:p w14:paraId="7B8B4D7C" w14:textId="77777777" w:rsidR="00991484" w:rsidRDefault="00991484" w:rsidP="003C5AE4">
      <w:pPr>
        <w:tabs>
          <w:tab w:val="left" w:pos="2712"/>
        </w:tabs>
      </w:pPr>
    </w:p>
    <w:p w14:paraId="7116DCB8" w14:textId="379FA929" w:rsidR="00991484" w:rsidRDefault="00991484" w:rsidP="003C5AE4">
      <w:pPr>
        <w:tabs>
          <w:tab w:val="left" w:pos="2712"/>
        </w:tabs>
        <w:rPr>
          <w:u w:val="single"/>
        </w:rPr>
      </w:pPr>
      <w:r w:rsidRPr="007D262B">
        <w:rPr>
          <w:u w:val="single"/>
        </w:rPr>
        <w:t>Rozpis kuchyňských linek s vybavením:</w:t>
      </w:r>
      <w:r w:rsidR="002E7318">
        <w:rPr>
          <w:u w:val="single"/>
        </w:rPr>
        <w:t xml:space="preserve"> </w:t>
      </w:r>
    </w:p>
    <w:p w14:paraId="6617B2A4" w14:textId="5826E49B" w:rsidR="002E7318" w:rsidRPr="002E7318" w:rsidRDefault="002E7318" w:rsidP="003C5AE4">
      <w:pPr>
        <w:tabs>
          <w:tab w:val="left" w:pos="2712"/>
        </w:tabs>
        <w:rPr>
          <w:b/>
          <w:bCs/>
        </w:rPr>
      </w:pPr>
      <w:r w:rsidRPr="002E7318">
        <w:rPr>
          <w:b/>
          <w:bCs/>
        </w:rPr>
        <w:t>KOMPLETNÍ DODÁVKA STAVBY</w:t>
      </w:r>
      <w:r>
        <w:rPr>
          <w:b/>
          <w:bCs/>
        </w:rPr>
        <w:t xml:space="preserve"> – podrobně viz rozpis</w:t>
      </w:r>
    </w:p>
    <w:p w14:paraId="4DAF717E" w14:textId="77777777" w:rsidR="00991484" w:rsidRDefault="00991484" w:rsidP="003C5AE4">
      <w:pPr>
        <w:tabs>
          <w:tab w:val="left" w:pos="2712"/>
        </w:tabs>
      </w:pPr>
    </w:p>
    <w:p w14:paraId="1089A7CC" w14:textId="53EDA3F6" w:rsidR="00991484" w:rsidRDefault="00991484" w:rsidP="00991484">
      <w:pPr>
        <w:pStyle w:val="Odstavecseseznamem"/>
        <w:numPr>
          <w:ilvl w:val="0"/>
          <w:numId w:val="12"/>
        </w:numPr>
        <w:tabs>
          <w:tab w:val="left" w:pos="2712"/>
        </w:tabs>
      </w:pPr>
      <w:r w:rsidRPr="00991484">
        <w:t xml:space="preserve">Kuchyňská linka v </w:t>
      </w:r>
      <w:proofErr w:type="spellStart"/>
      <w:r w:rsidRPr="00991484">
        <w:t>čm</w:t>
      </w:r>
      <w:proofErr w:type="spellEnd"/>
      <w:r w:rsidRPr="00991484">
        <w:t xml:space="preserve"> 101 (Denní místnost 19A) včetně vybavení - </w:t>
      </w:r>
      <w:proofErr w:type="spellStart"/>
      <w:r w:rsidRPr="00991484">
        <w:t>podr</w:t>
      </w:r>
      <w:proofErr w:type="spellEnd"/>
      <w:r w:rsidRPr="00991484">
        <w:t xml:space="preserve"> viz D11-021</w:t>
      </w:r>
    </w:p>
    <w:p w14:paraId="1BE21D35" w14:textId="77777777" w:rsidR="00991484" w:rsidRDefault="00991484" w:rsidP="00991484">
      <w:pPr>
        <w:pStyle w:val="Odstavecseseznamem"/>
        <w:tabs>
          <w:tab w:val="left" w:pos="2712"/>
        </w:tabs>
      </w:pPr>
    </w:p>
    <w:p w14:paraId="1699D4D3" w14:textId="7EEF366E" w:rsidR="00991484" w:rsidRPr="007D262B" w:rsidRDefault="00991484" w:rsidP="00991484">
      <w:pPr>
        <w:pStyle w:val="Odstavecseseznamem"/>
        <w:tabs>
          <w:tab w:val="left" w:pos="2712"/>
        </w:tabs>
        <w:rPr>
          <w:i/>
          <w:iCs/>
        </w:rPr>
      </w:pPr>
      <w:r w:rsidRPr="007D262B">
        <w:rPr>
          <w:i/>
          <w:iCs/>
        </w:rPr>
        <w:t>1x Kuchyňská linka dl. 4000 mm</w:t>
      </w:r>
    </w:p>
    <w:p w14:paraId="26865B73" w14:textId="5820269F" w:rsidR="00991484" w:rsidRPr="007D262B" w:rsidRDefault="00991484" w:rsidP="00991484">
      <w:pPr>
        <w:pStyle w:val="Odstavecseseznamem"/>
        <w:tabs>
          <w:tab w:val="left" w:pos="2712"/>
        </w:tabs>
        <w:rPr>
          <w:i/>
          <w:iCs/>
        </w:rPr>
      </w:pPr>
      <w:r w:rsidRPr="007D262B">
        <w:rPr>
          <w:i/>
          <w:iCs/>
        </w:rPr>
        <w:t>1x nerezový dřez s odkapávací plochou, baterií</w:t>
      </w:r>
    </w:p>
    <w:p w14:paraId="0B6F187B" w14:textId="34F4A591" w:rsidR="00991484" w:rsidRPr="007D262B" w:rsidRDefault="00991484" w:rsidP="00991484">
      <w:pPr>
        <w:pStyle w:val="Odstavecseseznamem"/>
        <w:tabs>
          <w:tab w:val="left" w:pos="2712"/>
        </w:tabs>
        <w:rPr>
          <w:i/>
          <w:iCs/>
        </w:rPr>
      </w:pPr>
      <w:r w:rsidRPr="007D262B">
        <w:rPr>
          <w:i/>
          <w:iCs/>
        </w:rPr>
        <w:t>1x myčka nádobí</w:t>
      </w:r>
    </w:p>
    <w:p w14:paraId="400AE805" w14:textId="7100F5E1" w:rsidR="00991484" w:rsidRPr="007D262B" w:rsidRDefault="00991484" w:rsidP="00991484">
      <w:pPr>
        <w:pStyle w:val="Odstavecseseznamem"/>
        <w:tabs>
          <w:tab w:val="left" w:pos="2712"/>
        </w:tabs>
        <w:rPr>
          <w:i/>
          <w:iCs/>
        </w:rPr>
      </w:pPr>
      <w:r w:rsidRPr="007D262B">
        <w:rPr>
          <w:i/>
          <w:iCs/>
        </w:rPr>
        <w:t>1x lednice</w:t>
      </w:r>
    </w:p>
    <w:p w14:paraId="7D73F0A3" w14:textId="06E1AC91" w:rsidR="00991484" w:rsidRPr="007D262B" w:rsidRDefault="00991484" w:rsidP="00991484">
      <w:pPr>
        <w:pStyle w:val="Odstavecseseznamem"/>
        <w:tabs>
          <w:tab w:val="left" w:pos="2712"/>
        </w:tabs>
        <w:rPr>
          <w:i/>
          <w:iCs/>
        </w:rPr>
      </w:pPr>
      <w:r w:rsidRPr="007D262B">
        <w:rPr>
          <w:i/>
          <w:iCs/>
        </w:rPr>
        <w:t>1x osvícení pracovní plochy</w:t>
      </w:r>
    </w:p>
    <w:p w14:paraId="7B7BF72F" w14:textId="553A2028" w:rsidR="00991484" w:rsidRDefault="00991484" w:rsidP="00991484">
      <w:pPr>
        <w:pStyle w:val="Odstavecseseznamem"/>
        <w:tabs>
          <w:tab w:val="left" w:pos="2712"/>
        </w:tabs>
        <w:rPr>
          <w:i/>
          <w:iCs/>
        </w:rPr>
      </w:pPr>
      <w:r w:rsidRPr="007D262B">
        <w:rPr>
          <w:i/>
          <w:iCs/>
        </w:rPr>
        <w:t>1x mikrovlnná trouba</w:t>
      </w:r>
    </w:p>
    <w:p w14:paraId="5F5E3F86" w14:textId="77777777" w:rsidR="00200BA8" w:rsidRDefault="00200BA8" w:rsidP="00991484">
      <w:pPr>
        <w:pStyle w:val="Odstavecseseznamem"/>
        <w:tabs>
          <w:tab w:val="left" w:pos="2712"/>
        </w:tabs>
        <w:rPr>
          <w:i/>
          <w:iCs/>
        </w:rPr>
      </w:pPr>
    </w:p>
    <w:p w14:paraId="2E39FAE3" w14:textId="25732A56" w:rsidR="00200BA8" w:rsidRDefault="00200BA8" w:rsidP="00200BA8">
      <w:pPr>
        <w:pStyle w:val="Odstavecseseznamem"/>
        <w:tabs>
          <w:tab w:val="left" w:pos="2712"/>
        </w:tabs>
        <w:rPr>
          <w:i/>
          <w:iCs/>
          <w:color w:val="FF0000"/>
        </w:rPr>
      </w:pPr>
      <w:r w:rsidRPr="00200BA8">
        <w:rPr>
          <w:i/>
          <w:iCs/>
          <w:color w:val="FF0000"/>
        </w:rPr>
        <w:t>1x Kuchyňská linka, umístění vestavné myčky š.60cm, spodní díl se zásuvkami s pomalým dojezdem</w:t>
      </w:r>
      <w:r>
        <w:rPr>
          <w:i/>
          <w:iCs/>
          <w:color w:val="FF0000"/>
        </w:rPr>
        <w:t xml:space="preserve"> a</w:t>
      </w:r>
      <w:r w:rsidRPr="00200BA8">
        <w:rPr>
          <w:i/>
          <w:iCs/>
          <w:color w:val="FF0000"/>
        </w:rPr>
        <w:t xml:space="preserve"> s dvířky tlumený dojezd, pracovní deska </w:t>
      </w:r>
      <w:proofErr w:type="spellStart"/>
      <w:r w:rsidRPr="00200BA8">
        <w:rPr>
          <w:i/>
          <w:iCs/>
          <w:color w:val="FF0000"/>
        </w:rPr>
        <w:t>postforming</w:t>
      </w:r>
      <w:proofErr w:type="spellEnd"/>
      <w:r>
        <w:rPr>
          <w:i/>
          <w:iCs/>
          <w:color w:val="FF0000"/>
        </w:rPr>
        <w:t xml:space="preserve">, </w:t>
      </w:r>
      <w:r w:rsidRPr="00200BA8">
        <w:rPr>
          <w:i/>
          <w:iCs/>
          <w:color w:val="FF0000"/>
        </w:rPr>
        <w:t>horní díl skříňk</w:t>
      </w:r>
      <w:r>
        <w:rPr>
          <w:i/>
          <w:iCs/>
          <w:color w:val="FF0000"/>
        </w:rPr>
        <w:t>y</w:t>
      </w:r>
      <w:r w:rsidRPr="00200BA8">
        <w:rPr>
          <w:i/>
          <w:iCs/>
          <w:color w:val="FF0000"/>
        </w:rPr>
        <w:t xml:space="preserve"> otevřená</w:t>
      </w:r>
      <w:r>
        <w:rPr>
          <w:i/>
          <w:iCs/>
          <w:color w:val="FF0000"/>
        </w:rPr>
        <w:t xml:space="preserve"> a zavírací.</w:t>
      </w:r>
    </w:p>
    <w:p w14:paraId="010D1D60" w14:textId="015AB2DB" w:rsidR="00200BA8" w:rsidRPr="00200BA8" w:rsidRDefault="00200BA8" w:rsidP="00200BA8">
      <w:pPr>
        <w:pStyle w:val="Odstavecseseznamem"/>
        <w:tabs>
          <w:tab w:val="left" w:pos="2712"/>
        </w:tabs>
        <w:rPr>
          <w:i/>
          <w:iCs/>
          <w:color w:val="FF0000"/>
        </w:rPr>
      </w:pPr>
      <w:r>
        <w:rPr>
          <w:i/>
          <w:iCs/>
          <w:color w:val="FF0000"/>
        </w:rPr>
        <w:t>LED osvícení pracovní plochy.</w:t>
      </w:r>
    </w:p>
    <w:p w14:paraId="2D84E4F1" w14:textId="4E2BDFD6" w:rsidR="00200BA8" w:rsidRPr="00200BA8" w:rsidRDefault="00200BA8" w:rsidP="00200BA8">
      <w:pPr>
        <w:pStyle w:val="Odstavecseseznamem"/>
        <w:tabs>
          <w:tab w:val="left" w:pos="2712"/>
        </w:tabs>
        <w:rPr>
          <w:i/>
          <w:iCs/>
          <w:color w:val="FF0000"/>
        </w:rPr>
      </w:pPr>
      <w:r w:rsidRPr="00200BA8">
        <w:rPr>
          <w:i/>
          <w:iCs/>
          <w:color w:val="FF0000"/>
        </w:rPr>
        <w:t>1x Myčka nádobí vestavná</w:t>
      </w:r>
    </w:p>
    <w:p w14:paraId="70E1ECD2" w14:textId="7FAD117D" w:rsidR="00200BA8" w:rsidRDefault="00200BA8" w:rsidP="00200BA8">
      <w:pPr>
        <w:pStyle w:val="Odstavecseseznamem"/>
        <w:tabs>
          <w:tab w:val="left" w:pos="2712"/>
        </w:tabs>
        <w:rPr>
          <w:i/>
          <w:iCs/>
          <w:color w:val="FF0000"/>
        </w:rPr>
      </w:pPr>
      <w:r w:rsidRPr="00200BA8">
        <w:rPr>
          <w:i/>
          <w:iCs/>
          <w:color w:val="FF0000"/>
        </w:rPr>
        <w:t xml:space="preserve">1x Chladnička </w:t>
      </w:r>
      <w:r>
        <w:rPr>
          <w:i/>
          <w:iCs/>
          <w:color w:val="FF0000"/>
        </w:rPr>
        <w:t xml:space="preserve">- </w:t>
      </w:r>
      <w:proofErr w:type="spellStart"/>
      <w:r w:rsidRPr="00200BA8">
        <w:rPr>
          <w:i/>
          <w:iCs/>
          <w:color w:val="FF0000"/>
        </w:rPr>
        <w:t>monoklimatická</w:t>
      </w:r>
      <w:proofErr w:type="spellEnd"/>
      <w:r w:rsidRPr="00200BA8">
        <w:rPr>
          <w:i/>
          <w:iCs/>
          <w:color w:val="FF0000"/>
        </w:rPr>
        <w:t xml:space="preserve"> chladnička, s vnitřní výbavou</w:t>
      </w:r>
      <w:r>
        <w:rPr>
          <w:i/>
          <w:iCs/>
          <w:color w:val="FF0000"/>
        </w:rPr>
        <w:t xml:space="preserve"> - poličky</w:t>
      </w:r>
      <w:r w:rsidRPr="00200BA8">
        <w:rPr>
          <w:i/>
          <w:iCs/>
          <w:color w:val="FF0000"/>
        </w:rPr>
        <w:t>, zásuvka, dveřní poličky a zásobník na vajíčka.</w:t>
      </w:r>
    </w:p>
    <w:p w14:paraId="0B4C6155" w14:textId="7CB02B79" w:rsidR="00200BA8" w:rsidRPr="00200BA8" w:rsidRDefault="00200BA8" w:rsidP="00200BA8">
      <w:pPr>
        <w:pStyle w:val="Odstavecseseznamem"/>
        <w:tabs>
          <w:tab w:val="left" w:pos="2712"/>
        </w:tabs>
        <w:rPr>
          <w:i/>
          <w:iCs/>
          <w:color w:val="FF0000"/>
        </w:rPr>
      </w:pPr>
      <w:r w:rsidRPr="00200BA8">
        <w:rPr>
          <w:i/>
          <w:iCs/>
          <w:color w:val="FF0000"/>
        </w:rPr>
        <w:t>1x mikrovlnná trouba</w:t>
      </w:r>
      <w:r>
        <w:rPr>
          <w:i/>
          <w:iCs/>
          <w:color w:val="FF0000"/>
        </w:rPr>
        <w:t xml:space="preserve"> vestavná</w:t>
      </w:r>
      <w:r w:rsidRPr="00200BA8">
        <w:rPr>
          <w:i/>
          <w:iCs/>
          <w:color w:val="FF0000"/>
        </w:rPr>
        <w:t xml:space="preserve"> - </w:t>
      </w:r>
      <w:proofErr w:type="spellStart"/>
      <w:r w:rsidRPr="00200BA8">
        <w:rPr>
          <w:i/>
          <w:iCs/>
          <w:color w:val="FF0000"/>
        </w:rPr>
        <w:t>Multifunknční</w:t>
      </w:r>
      <w:proofErr w:type="spellEnd"/>
      <w:r w:rsidRPr="00200BA8">
        <w:rPr>
          <w:i/>
          <w:iCs/>
          <w:color w:val="FF0000"/>
        </w:rPr>
        <w:t xml:space="preserve"> </w:t>
      </w:r>
      <w:r>
        <w:rPr>
          <w:i/>
          <w:iCs/>
          <w:color w:val="FF0000"/>
        </w:rPr>
        <w:t xml:space="preserve">vestavná </w:t>
      </w:r>
      <w:r w:rsidRPr="00200BA8">
        <w:rPr>
          <w:i/>
          <w:iCs/>
          <w:color w:val="FF0000"/>
        </w:rPr>
        <w:t>mikrovlnná trouba, gril, průměr talíře 36cm, barva stříbrná, vnitřní povrch nerez</w:t>
      </w:r>
    </w:p>
    <w:p w14:paraId="264717F2" w14:textId="77777777" w:rsidR="00200BA8" w:rsidRPr="00200BA8" w:rsidRDefault="00200BA8" w:rsidP="00200BA8">
      <w:pPr>
        <w:pStyle w:val="Odstavecseseznamem"/>
        <w:tabs>
          <w:tab w:val="left" w:pos="2712"/>
        </w:tabs>
        <w:rPr>
          <w:i/>
          <w:iCs/>
          <w:color w:val="FF0000"/>
        </w:rPr>
      </w:pPr>
      <w:r w:rsidRPr="00200BA8">
        <w:rPr>
          <w:i/>
          <w:iCs/>
          <w:color w:val="FF0000"/>
        </w:rPr>
        <w:t>Součást dodávky nábytku:</w:t>
      </w:r>
    </w:p>
    <w:p w14:paraId="76B9F133" w14:textId="77777777" w:rsidR="00200BA8" w:rsidRPr="00200BA8" w:rsidRDefault="00200BA8" w:rsidP="00200BA8">
      <w:pPr>
        <w:pStyle w:val="Odstavecseseznamem"/>
        <w:tabs>
          <w:tab w:val="left" w:pos="2712"/>
        </w:tabs>
        <w:rPr>
          <w:i/>
          <w:iCs/>
          <w:color w:val="FF0000"/>
        </w:rPr>
      </w:pPr>
      <w:r w:rsidRPr="00200BA8">
        <w:rPr>
          <w:i/>
          <w:iCs/>
          <w:color w:val="FF0000"/>
        </w:rPr>
        <w:t xml:space="preserve">1x Rychlovarná konvice - Rychlovarná konvice ovládání od 30-100 </w:t>
      </w:r>
      <w:proofErr w:type="spellStart"/>
      <w:r w:rsidRPr="00200BA8">
        <w:rPr>
          <w:i/>
          <w:iCs/>
          <w:color w:val="FF0000"/>
        </w:rPr>
        <w:t>stupňů,po</w:t>
      </w:r>
      <w:proofErr w:type="spellEnd"/>
      <w:r w:rsidRPr="00200BA8">
        <w:rPr>
          <w:i/>
          <w:iCs/>
          <w:color w:val="FF0000"/>
        </w:rPr>
        <w:t xml:space="preserve"> 5ti stupních, objem 1,7 l, barva černá, materiál kov</w:t>
      </w:r>
    </w:p>
    <w:p w14:paraId="51076050" w14:textId="77777777" w:rsidR="00200BA8" w:rsidRDefault="00200BA8" w:rsidP="00991484">
      <w:pPr>
        <w:pStyle w:val="Odstavecseseznamem"/>
        <w:tabs>
          <w:tab w:val="left" w:pos="2712"/>
        </w:tabs>
        <w:rPr>
          <w:i/>
          <w:iCs/>
        </w:rPr>
      </w:pPr>
    </w:p>
    <w:p w14:paraId="5649EF11" w14:textId="77777777" w:rsidR="00200BA8" w:rsidRDefault="00200BA8" w:rsidP="00991484">
      <w:pPr>
        <w:pStyle w:val="Odstavecseseznamem"/>
        <w:tabs>
          <w:tab w:val="left" w:pos="2712"/>
        </w:tabs>
        <w:rPr>
          <w:i/>
          <w:iCs/>
        </w:rPr>
      </w:pPr>
    </w:p>
    <w:p w14:paraId="62F235F7" w14:textId="77777777" w:rsidR="00200BA8" w:rsidRPr="007D262B" w:rsidRDefault="00200BA8" w:rsidP="00991484">
      <w:pPr>
        <w:pStyle w:val="Odstavecseseznamem"/>
        <w:tabs>
          <w:tab w:val="left" w:pos="2712"/>
        </w:tabs>
        <w:rPr>
          <w:i/>
          <w:iCs/>
        </w:rPr>
      </w:pPr>
    </w:p>
    <w:p w14:paraId="743D840A" w14:textId="77777777" w:rsidR="00991484" w:rsidRDefault="00991484" w:rsidP="00991484">
      <w:pPr>
        <w:pStyle w:val="Odstavecseseznamem"/>
        <w:tabs>
          <w:tab w:val="left" w:pos="2712"/>
        </w:tabs>
      </w:pPr>
    </w:p>
    <w:p w14:paraId="3EE98310" w14:textId="17FD44E3" w:rsidR="00991484" w:rsidRDefault="00991484" w:rsidP="00991484">
      <w:pPr>
        <w:pStyle w:val="Odstavecseseznamem"/>
        <w:numPr>
          <w:ilvl w:val="0"/>
          <w:numId w:val="12"/>
        </w:numPr>
        <w:tabs>
          <w:tab w:val="left" w:pos="2712"/>
        </w:tabs>
      </w:pPr>
      <w:r w:rsidRPr="00991484">
        <w:t xml:space="preserve">Kuchyňská linka v </w:t>
      </w:r>
      <w:proofErr w:type="spellStart"/>
      <w:r w:rsidRPr="00991484">
        <w:t>čm</w:t>
      </w:r>
      <w:proofErr w:type="spellEnd"/>
      <w:r w:rsidRPr="00991484">
        <w:t xml:space="preserve"> 201 (Učebna fiktivní firmy 1 - č. 37) včetně vybavení</w:t>
      </w:r>
    </w:p>
    <w:p w14:paraId="7D5EBDA6" w14:textId="77777777" w:rsidR="00991484" w:rsidRDefault="00991484" w:rsidP="00991484">
      <w:pPr>
        <w:pStyle w:val="Odstavecseseznamem"/>
        <w:tabs>
          <w:tab w:val="left" w:pos="2712"/>
        </w:tabs>
      </w:pPr>
    </w:p>
    <w:p w14:paraId="54273A3F" w14:textId="2644ECEE" w:rsidR="00991484" w:rsidRPr="007D262B" w:rsidRDefault="00991484" w:rsidP="00991484">
      <w:pPr>
        <w:pStyle w:val="Odstavecseseznamem"/>
        <w:tabs>
          <w:tab w:val="left" w:pos="2712"/>
        </w:tabs>
        <w:rPr>
          <w:i/>
          <w:iCs/>
        </w:rPr>
      </w:pPr>
      <w:r w:rsidRPr="007D262B">
        <w:rPr>
          <w:i/>
          <w:iCs/>
        </w:rPr>
        <w:t>1x Skříňka pro vestavnou troubu a varnou desku - 900 x 600 x 600 mm (V x Š x H) - tolerance ±5%. Konstrukce: LTD min. 18 mm, lepená konstrukce, 2 mm ABS hrany, pracovní deska z umakartového povrchu o síle min. 20 mm. Rektifikační podnož se soklem.</w:t>
      </w:r>
    </w:p>
    <w:p w14:paraId="7FF26437" w14:textId="77777777" w:rsidR="00991484" w:rsidRPr="007D262B" w:rsidRDefault="00991484" w:rsidP="00991484">
      <w:pPr>
        <w:pStyle w:val="Odstavecseseznamem"/>
        <w:tabs>
          <w:tab w:val="left" w:pos="2712"/>
        </w:tabs>
        <w:rPr>
          <w:i/>
          <w:iCs/>
        </w:rPr>
      </w:pPr>
      <w:r w:rsidRPr="007D262B">
        <w:rPr>
          <w:i/>
          <w:iCs/>
        </w:rPr>
        <w:t>1x Vestavná varná deska - 4 plotýnková - Provedení se zkosenou hranou, dotykové ovládání, dětská pojistka, zabezpečení desky - automatické vypnutí.</w:t>
      </w:r>
    </w:p>
    <w:p w14:paraId="10FB9050" w14:textId="77777777" w:rsidR="00991484" w:rsidRPr="007D262B" w:rsidRDefault="00991484" w:rsidP="00991484">
      <w:pPr>
        <w:pStyle w:val="Odstavecseseznamem"/>
        <w:tabs>
          <w:tab w:val="left" w:pos="2712"/>
        </w:tabs>
        <w:rPr>
          <w:i/>
          <w:iCs/>
        </w:rPr>
      </w:pPr>
      <w:r w:rsidRPr="007D262B">
        <w:rPr>
          <w:i/>
          <w:iCs/>
        </w:rPr>
        <w:t>1x Vestavná el. trouba - Vestavná el. trouba š. min. 590 mm s vnitřním objemem min. 50l. Max. příkon min. 2400 (W). Elektronické funkce: akustický signál, čas, minutka, konec.</w:t>
      </w:r>
    </w:p>
    <w:p w14:paraId="1DDC0A22" w14:textId="77777777" w:rsidR="00991484" w:rsidRPr="007D262B" w:rsidRDefault="00991484" w:rsidP="00991484">
      <w:pPr>
        <w:pStyle w:val="Odstavecseseznamem"/>
        <w:tabs>
          <w:tab w:val="left" w:pos="2712"/>
        </w:tabs>
        <w:rPr>
          <w:i/>
          <w:iCs/>
        </w:rPr>
      </w:pPr>
      <w:r w:rsidRPr="007D262B">
        <w:rPr>
          <w:i/>
          <w:iCs/>
        </w:rPr>
        <w:t>1x Skříňka pro vestavnou lednici - 900 x 600 x 600 mm ( v x š x h ) - tolerance ±5%. Konstrukce: LTD min. 18 mm, lepená konstrukce, 2 mm ABS hrany, pracovní deska z umakartového povrchu o síle min. 20 mm. Rektifikační podnož se soklem, pohledová záda.</w:t>
      </w:r>
    </w:p>
    <w:p w14:paraId="1D7D6F41" w14:textId="77777777" w:rsidR="00991484" w:rsidRPr="007D262B" w:rsidRDefault="00991484" w:rsidP="00991484">
      <w:pPr>
        <w:pStyle w:val="Odstavecseseznamem"/>
        <w:tabs>
          <w:tab w:val="left" w:pos="2712"/>
        </w:tabs>
        <w:rPr>
          <w:i/>
          <w:iCs/>
        </w:rPr>
      </w:pPr>
      <w:r w:rsidRPr="007D262B">
        <w:rPr>
          <w:i/>
          <w:iCs/>
        </w:rPr>
        <w:t>1x Vestavná lednice pultová - Vestavná lednice - skleněné poličky s ochrannou lištou a automatickým odmrazováním šíře min. 595 mm.</w:t>
      </w:r>
    </w:p>
    <w:p w14:paraId="7021CD3A" w14:textId="77777777" w:rsidR="00991484" w:rsidRPr="007D262B" w:rsidRDefault="00991484" w:rsidP="00991484">
      <w:pPr>
        <w:pStyle w:val="Odstavecseseznamem"/>
        <w:tabs>
          <w:tab w:val="left" w:pos="2712"/>
        </w:tabs>
        <w:rPr>
          <w:i/>
          <w:iCs/>
        </w:rPr>
      </w:pPr>
      <w:r w:rsidRPr="007D262B">
        <w:rPr>
          <w:i/>
          <w:iCs/>
        </w:rPr>
        <w:t>1x Skříň nízká, uzavřená, policová - 900 x 600 x 600 mm (V x Š x H) - tolerance ±5%. Konstrukce: LTD min. 18 mm, lepená konstrukce, 2 mm ABS hrany, pracovní deska z umakartového povrchu o síle min. 20 mm. Rektifikační podnož se soklem. Plná dvířka s úchytkami, 2x stavitelná police. Pohledová záda.</w:t>
      </w:r>
    </w:p>
    <w:p w14:paraId="08A6D135" w14:textId="5BCB2840" w:rsidR="00991484" w:rsidRDefault="00991484" w:rsidP="00991484">
      <w:pPr>
        <w:pStyle w:val="Odstavecseseznamem"/>
        <w:tabs>
          <w:tab w:val="left" w:pos="2712"/>
        </w:tabs>
        <w:rPr>
          <w:i/>
          <w:iCs/>
        </w:rPr>
      </w:pPr>
      <w:r w:rsidRPr="007D262B">
        <w:rPr>
          <w:i/>
          <w:iCs/>
        </w:rPr>
        <w:t>3x Závěsná skříňka uzavřená - 600 x 600 x 300 mm (V x Š x H) - tolerance ±5%. Konstrukce: LTD min. 18 mm, lepená konstrukce, ABS hrany. Celá konstrukce je zpevněna kovovým profilem 40 x 20 mm v horní části, plná dvířka s úchytkou a zámkem, 1x stavitelná police.</w:t>
      </w:r>
    </w:p>
    <w:p w14:paraId="65081BF0" w14:textId="77777777" w:rsidR="00991484" w:rsidRDefault="00991484" w:rsidP="00991484">
      <w:pPr>
        <w:tabs>
          <w:tab w:val="left" w:pos="2712"/>
        </w:tabs>
      </w:pPr>
    </w:p>
    <w:p w14:paraId="27E3C013" w14:textId="3FA4D4D2" w:rsidR="00991484" w:rsidRPr="00200BA8" w:rsidRDefault="00991484" w:rsidP="00991484">
      <w:pPr>
        <w:pStyle w:val="Odstavecseseznamem"/>
        <w:numPr>
          <w:ilvl w:val="0"/>
          <w:numId w:val="12"/>
        </w:numPr>
        <w:tabs>
          <w:tab w:val="left" w:pos="2712"/>
        </w:tabs>
        <w:rPr>
          <w:strike/>
          <w:color w:val="FF0000"/>
        </w:rPr>
      </w:pPr>
      <w:r w:rsidRPr="00200BA8">
        <w:rPr>
          <w:strike/>
          <w:color w:val="FF0000"/>
        </w:rPr>
        <w:t xml:space="preserve">D+M Kuchyňská linka v </w:t>
      </w:r>
      <w:proofErr w:type="spellStart"/>
      <w:r w:rsidRPr="00200BA8">
        <w:rPr>
          <w:strike/>
          <w:color w:val="FF0000"/>
        </w:rPr>
        <w:t>čm</w:t>
      </w:r>
      <w:proofErr w:type="spellEnd"/>
      <w:r w:rsidRPr="00200BA8">
        <w:rPr>
          <w:strike/>
          <w:color w:val="FF0000"/>
        </w:rPr>
        <w:t xml:space="preserve"> 101 (Zázemí pro pedagogy - č.19a) včetně vybavení</w:t>
      </w:r>
    </w:p>
    <w:p w14:paraId="791FA837" w14:textId="77777777" w:rsidR="00991484" w:rsidRPr="00200BA8" w:rsidRDefault="00991484" w:rsidP="00991484">
      <w:pPr>
        <w:pStyle w:val="Odstavecseseznamem"/>
        <w:tabs>
          <w:tab w:val="left" w:pos="2712"/>
        </w:tabs>
        <w:rPr>
          <w:strike/>
          <w:color w:val="FF0000"/>
        </w:rPr>
      </w:pPr>
    </w:p>
    <w:p w14:paraId="11E854FD" w14:textId="77777777" w:rsidR="00991484" w:rsidRPr="00200BA8" w:rsidRDefault="00991484" w:rsidP="00991484">
      <w:pPr>
        <w:pStyle w:val="Odstavecseseznamem"/>
        <w:tabs>
          <w:tab w:val="left" w:pos="2712"/>
        </w:tabs>
        <w:rPr>
          <w:i/>
          <w:iCs/>
          <w:strike/>
          <w:color w:val="FF0000"/>
        </w:rPr>
      </w:pPr>
      <w:r w:rsidRPr="00200BA8">
        <w:rPr>
          <w:i/>
          <w:iCs/>
          <w:strike/>
          <w:color w:val="FF0000"/>
        </w:rPr>
        <w:t xml:space="preserve">1x Kuchyňská linka š.240cm - Kuchyňská linka š.240cm, umístění vestavné myčky š.60cm, sklokeramické desky š.60cm, spodní díl š.60cm se zásuvkami s pomalým dojezdem, spodní díl š.60cm s dvířky tlumený dojezd, pracovní deska </w:t>
      </w:r>
      <w:proofErr w:type="spellStart"/>
      <w:r w:rsidRPr="00200BA8">
        <w:rPr>
          <w:i/>
          <w:iCs/>
          <w:strike/>
          <w:color w:val="FF0000"/>
        </w:rPr>
        <w:t>postforming</w:t>
      </w:r>
      <w:proofErr w:type="spellEnd"/>
      <w:r w:rsidRPr="00200BA8">
        <w:rPr>
          <w:i/>
          <w:iCs/>
          <w:strike/>
          <w:color w:val="FF0000"/>
        </w:rPr>
        <w:t xml:space="preserve"> tl.38mm, horní díl 2x skříňka otevřená, 2x skříňka zavřená.</w:t>
      </w:r>
    </w:p>
    <w:p w14:paraId="191126C9" w14:textId="77777777" w:rsidR="00991484" w:rsidRPr="00200BA8" w:rsidRDefault="00991484" w:rsidP="00991484">
      <w:pPr>
        <w:pStyle w:val="Odstavecseseznamem"/>
        <w:tabs>
          <w:tab w:val="left" w:pos="2712"/>
        </w:tabs>
        <w:rPr>
          <w:i/>
          <w:iCs/>
          <w:strike/>
          <w:color w:val="FF0000"/>
        </w:rPr>
      </w:pPr>
      <w:r w:rsidRPr="00200BA8">
        <w:rPr>
          <w:i/>
          <w:iCs/>
          <w:strike/>
          <w:color w:val="FF0000"/>
        </w:rPr>
        <w:t xml:space="preserve">1x Kuchyňská linka š.240cm - Kuchyňská linka š.240cm, umístění vestavné lednice š.60cm, kuchyňské spíže š.60cm,2x spodní díl š.60cm s dvířky tlumený dojezd, pracovní deska </w:t>
      </w:r>
      <w:proofErr w:type="spellStart"/>
      <w:r w:rsidRPr="00200BA8">
        <w:rPr>
          <w:i/>
          <w:iCs/>
          <w:strike/>
          <w:color w:val="FF0000"/>
        </w:rPr>
        <w:t>postforming</w:t>
      </w:r>
      <w:proofErr w:type="spellEnd"/>
      <w:r w:rsidRPr="00200BA8">
        <w:rPr>
          <w:i/>
          <w:iCs/>
          <w:strike/>
          <w:color w:val="FF0000"/>
        </w:rPr>
        <w:t xml:space="preserve"> tl.38mm, horní díl 1x skříňka otevřená, 1x skříňka zavřená.</w:t>
      </w:r>
    </w:p>
    <w:p w14:paraId="42099B53" w14:textId="77777777" w:rsidR="00991484" w:rsidRPr="00200BA8" w:rsidRDefault="00991484" w:rsidP="00991484">
      <w:pPr>
        <w:pStyle w:val="Odstavecseseznamem"/>
        <w:tabs>
          <w:tab w:val="left" w:pos="2712"/>
        </w:tabs>
        <w:rPr>
          <w:i/>
          <w:iCs/>
          <w:strike/>
          <w:color w:val="FF0000"/>
        </w:rPr>
      </w:pPr>
      <w:r w:rsidRPr="00200BA8">
        <w:rPr>
          <w:i/>
          <w:iCs/>
          <w:strike/>
          <w:color w:val="FF0000"/>
        </w:rPr>
        <w:t>1x Sklokeramická varná deska - Varná sklokeramická deska, dotykové posuvné ovládání, podsvícené ukazatele,, časové funkce, automatické rychlé zahřátí, prostor pro instalaci v.3,8xš.56x49cm.</w:t>
      </w:r>
    </w:p>
    <w:p w14:paraId="3145002C" w14:textId="0598A2BC" w:rsidR="00991484" w:rsidRPr="00200BA8" w:rsidRDefault="00991484" w:rsidP="00991484">
      <w:pPr>
        <w:pStyle w:val="Odstavecseseznamem"/>
        <w:tabs>
          <w:tab w:val="left" w:pos="2712"/>
        </w:tabs>
        <w:rPr>
          <w:i/>
          <w:iCs/>
          <w:strike/>
          <w:color w:val="FF0000"/>
        </w:rPr>
      </w:pPr>
      <w:r w:rsidRPr="00200BA8">
        <w:rPr>
          <w:i/>
          <w:iCs/>
          <w:strike/>
          <w:color w:val="FF0000"/>
        </w:rPr>
        <w:t xml:space="preserve">1x Chladnička vestavná - Vestavná </w:t>
      </w:r>
      <w:proofErr w:type="spellStart"/>
      <w:r w:rsidRPr="00200BA8">
        <w:rPr>
          <w:i/>
          <w:iCs/>
          <w:strike/>
          <w:color w:val="FF0000"/>
        </w:rPr>
        <w:t>monoklimatická</w:t>
      </w:r>
      <w:proofErr w:type="spellEnd"/>
      <w:r w:rsidRPr="00200BA8">
        <w:rPr>
          <w:i/>
          <w:iCs/>
          <w:strike/>
          <w:color w:val="FF0000"/>
        </w:rPr>
        <w:t xml:space="preserve"> chladnička, r.81,9x56x54,7cm, s vnitřní výbavou 3x polička, zásuvka, dveřní poličky a zásobník na vajíčka.</w:t>
      </w:r>
    </w:p>
    <w:p w14:paraId="30C4A282" w14:textId="661FEFD9" w:rsidR="00121C45" w:rsidRPr="00200BA8" w:rsidRDefault="00121C45" w:rsidP="00991484">
      <w:pPr>
        <w:pStyle w:val="Odstavecseseznamem"/>
        <w:tabs>
          <w:tab w:val="left" w:pos="2712"/>
        </w:tabs>
        <w:rPr>
          <w:i/>
          <w:iCs/>
          <w:strike/>
          <w:color w:val="FF0000"/>
        </w:rPr>
      </w:pPr>
      <w:r w:rsidRPr="00200BA8">
        <w:rPr>
          <w:i/>
          <w:iCs/>
          <w:strike/>
          <w:color w:val="FF0000"/>
        </w:rPr>
        <w:t>Součást dodávky nábytku:</w:t>
      </w:r>
    </w:p>
    <w:p w14:paraId="3366031C" w14:textId="27DF2414" w:rsidR="00121C45" w:rsidRPr="00200BA8" w:rsidRDefault="00121C45" w:rsidP="00991484">
      <w:pPr>
        <w:pStyle w:val="Odstavecseseznamem"/>
        <w:tabs>
          <w:tab w:val="left" w:pos="2712"/>
        </w:tabs>
        <w:rPr>
          <w:i/>
          <w:iCs/>
          <w:strike/>
          <w:color w:val="FF0000"/>
        </w:rPr>
      </w:pPr>
      <w:r w:rsidRPr="00200BA8">
        <w:rPr>
          <w:i/>
          <w:iCs/>
          <w:strike/>
          <w:color w:val="FF0000"/>
        </w:rPr>
        <w:t xml:space="preserve">1x mikrovlnná trouba - </w:t>
      </w:r>
      <w:proofErr w:type="spellStart"/>
      <w:r w:rsidRPr="00200BA8">
        <w:rPr>
          <w:i/>
          <w:iCs/>
          <w:strike/>
          <w:color w:val="FF0000"/>
        </w:rPr>
        <w:t>Multifunknční</w:t>
      </w:r>
      <w:proofErr w:type="spellEnd"/>
      <w:r w:rsidRPr="00200BA8">
        <w:rPr>
          <w:i/>
          <w:iCs/>
          <w:strike/>
          <w:color w:val="FF0000"/>
        </w:rPr>
        <w:t xml:space="preserve"> mikrovlnná trouba, gril, průměr talíře 36cm, barva stříbrná, vnitřní povrch nerez, r.h.54xš.49xv.37,30cm</w:t>
      </w:r>
    </w:p>
    <w:p w14:paraId="4CCA663F" w14:textId="56D565B0" w:rsidR="00121C45" w:rsidRPr="00200BA8" w:rsidRDefault="00121C45" w:rsidP="00991484">
      <w:pPr>
        <w:pStyle w:val="Odstavecseseznamem"/>
        <w:tabs>
          <w:tab w:val="left" w:pos="2712"/>
        </w:tabs>
        <w:rPr>
          <w:i/>
          <w:iCs/>
          <w:strike/>
          <w:color w:val="FF0000"/>
        </w:rPr>
      </w:pPr>
      <w:r w:rsidRPr="00200BA8">
        <w:rPr>
          <w:i/>
          <w:iCs/>
          <w:strike/>
          <w:color w:val="FF0000"/>
        </w:rPr>
        <w:t xml:space="preserve">1x Rychlovarná konvice - Rychlovarná konvice ovládání od 30-100 </w:t>
      </w:r>
      <w:proofErr w:type="spellStart"/>
      <w:r w:rsidRPr="00200BA8">
        <w:rPr>
          <w:i/>
          <w:iCs/>
          <w:strike/>
          <w:color w:val="FF0000"/>
        </w:rPr>
        <w:t>stupňů,po</w:t>
      </w:r>
      <w:proofErr w:type="spellEnd"/>
      <w:r w:rsidRPr="00200BA8">
        <w:rPr>
          <w:i/>
          <w:iCs/>
          <w:strike/>
          <w:color w:val="FF0000"/>
        </w:rPr>
        <w:t xml:space="preserve"> 5ti stupních, objem 1,7 l, barva černá, materiál kov</w:t>
      </w:r>
    </w:p>
    <w:p w14:paraId="28AA5D82" w14:textId="77777777" w:rsidR="00991484" w:rsidRDefault="00991484" w:rsidP="00991484">
      <w:pPr>
        <w:tabs>
          <w:tab w:val="left" w:pos="2712"/>
        </w:tabs>
      </w:pPr>
    </w:p>
    <w:p w14:paraId="65682916" w14:textId="582F4372" w:rsidR="00991484" w:rsidRDefault="00991484" w:rsidP="00991484">
      <w:pPr>
        <w:pStyle w:val="Odstavecseseznamem"/>
        <w:numPr>
          <w:ilvl w:val="0"/>
          <w:numId w:val="12"/>
        </w:numPr>
        <w:tabs>
          <w:tab w:val="left" w:pos="2712"/>
        </w:tabs>
      </w:pPr>
      <w:r w:rsidRPr="00991484">
        <w:t xml:space="preserve">D+M Lednice nízká (Kancelář účetní - č.19c) - Lednice výška 84,5cm, šíře 55,3cm, </w:t>
      </w:r>
      <w:proofErr w:type="spellStart"/>
      <w:r w:rsidRPr="00991484">
        <w:t>energentická</w:t>
      </w:r>
      <w:proofErr w:type="spellEnd"/>
      <w:r w:rsidRPr="00991484">
        <w:t xml:space="preserve"> třída F</w:t>
      </w:r>
    </w:p>
    <w:p w14:paraId="01F4CC4A" w14:textId="77777777" w:rsidR="00AE68B9" w:rsidRDefault="00AE68B9" w:rsidP="00AE68B9">
      <w:pPr>
        <w:pStyle w:val="Odstavecseseznamem"/>
        <w:tabs>
          <w:tab w:val="left" w:pos="2712"/>
        </w:tabs>
      </w:pPr>
    </w:p>
    <w:p w14:paraId="7D3FD370" w14:textId="77777777" w:rsidR="00AE68B9" w:rsidRPr="00121C45" w:rsidRDefault="00AE68B9" w:rsidP="00AE68B9">
      <w:pPr>
        <w:pStyle w:val="Odstavecseseznamem"/>
        <w:tabs>
          <w:tab w:val="left" w:pos="2712"/>
        </w:tabs>
        <w:rPr>
          <w:i/>
          <w:iCs/>
          <w:color w:val="FF0000"/>
        </w:rPr>
      </w:pPr>
      <w:r w:rsidRPr="00121C45">
        <w:rPr>
          <w:i/>
          <w:iCs/>
          <w:color w:val="FF0000"/>
        </w:rPr>
        <w:t>Součást dodávky nábytku:</w:t>
      </w:r>
    </w:p>
    <w:p w14:paraId="66EEC0E5" w14:textId="67DA024D" w:rsidR="00991484" w:rsidRPr="00AE68B9" w:rsidRDefault="00991484" w:rsidP="00991484">
      <w:pPr>
        <w:pStyle w:val="Odstavecseseznamem"/>
        <w:tabs>
          <w:tab w:val="left" w:pos="2712"/>
        </w:tabs>
        <w:rPr>
          <w:i/>
          <w:iCs/>
          <w:color w:val="FF0000"/>
        </w:rPr>
      </w:pPr>
      <w:r w:rsidRPr="00AE68B9">
        <w:rPr>
          <w:i/>
          <w:iCs/>
          <w:color w:val="FF0000"/>
        </w:rPr>
        <w:t xml:space="preserve">Lednice nízká (Kancelář účetní - č.19c) - Lednice výška 84,5cm, šíře 55,3cm, </w:t>
      </w:r>
      <w:proofErr w:type="spellStart"/>
      <w:r w:rsidRPr="00AE68B9">
        <w:rPr>
          <w:i/>
          <w:iCs/>
          <w:color w:val="FF0000"/>
        </w:rPr>
        <w:t>energentická</w:t>
      </w:r>
      <w:proofErr w:type="spellEnd"/>
      <w:r w:rsidRPr="00AE68B9">
        <w:rPr>
          <w:i/>
          <w:iCs/>
          <w:color w:val="FF0000"/>
        </w:rPr>
        <w:t xml:space="preserve"> třída F</w:t>
      </w:r>
    </w:p>
    <w:p w14:paraId="5142FE04" w14:textId="77777777" w:rsidR="00991484" w:rsidRDefault="00991484" w:rsidP="00991484">
      <w:pPr>
        <w:pStyle w:val="Odstavecseseznamem"/>
        <w:tabs>
          <w:tab w:val="left" w:pos="2712"/>
        </w:tabs>
      </w:pPr>
    </w:p>
    <w:p w14:paraId="354E6B59" w14:textId="77777777" w:rsidR="00991484" w:rsidRDefault="00991484" w:rsidP="00991484">
      <w:pPr>
        <w:tabs>
          <w:tab w:val="left" w:pos="2712"/>
        </w:tabs>
      </w:pPr>
    </w:p>
    <w:p w14:paraId="049B81F2" w14:textId="13688D2F" w:rsidR="00991484" w:rsidRDefault="00991484" w:rsidP="00991484">
      <w:pPr>
        <w:pStyle w:val="Odstavecseseznamem"/>
        <w:numPr>
          <w:ilvl w:val="0"/>
          <w:numId w:val="12"/>
        </w:numPr>
        <w:tabs>
          <w:tab w:val="left" w:pos="2712"/>
        </w:tabs>
      </w:pPr>
      <w:r w:rsidRPr="00991484">
        <w:t xml:space="preserve">D+M </w:t>
      </w:r>
      <w:proofErr w:type="spellStart"/>
      <w:r w:rsidRPr="00991484">
        <w:t>Minikuchyně</w:t>
      </w:r>
      <w:proofErr w:type="spellEnd"/>
      <w:r w:rsidRPr="00991484">
        <w:t xml:space="preserve"> v </w:t>
      </w:r>
      <w:proofErr w:type="spellStart"/>
      <w:r w:rsidRPr="00991484">
        <w:t>čm</w:t>
      </w:r>
      <w:proofErr w:type="spellEnd"/>
      <w:r w:rsidRPr="00991484">
        <w:t xml:space="preserve"> 106.2 (Kancelář - hospodářský - č.22) včetně vybavení</w:t>
      </w:r>
    </w:p>
    <w:p w14:paraId="19C8E367" w14:textId="77777777" w:rsidR="00991484" w:rsidRDefault="00991484" w:rsidP="00991484">
      <w:pPr>
        <w:pStyle w:val="Odstavecseseznamem"/>
        <w:tabs>
          <w:tab w:val="left" w:pos="2712"/>
        </w:tabs>
      </w:pPr>
    </w:p>
    <w:p w14:paraId="1A16BCB1" w14:textId="77777777" w:rsidR="00991484" w:rsidRPr="007D262B" w:rsidRDefault="00991484" w:rsidP="00991484">
      <w:pPr>
        <w:pStyle w:val="Odstavecseseznamem"/>
        <w:tabs>
          <w:tab w:val="left" w:pos="2712"/>
        </w:tabs>
        <w:rPr>
          <w:i/>
          <w:iCs/>
        </w:rPr>
      </w:pPr>
      <w:r w:rsidRPr="007D262B">
        <w:rPr>
          <w:i/>
          <w:iCs/>
        </w:rPr>
        <w:t xml:space="preserve">1x </w:t>
      </w:r>
      <w:proofErr w:type="spellStart"/>
      <w:r w:rsidRPr="007D262B">
        <w:rPr>
          <w:i/>
          <w:iCs/>
        </w:rPr>
        <w:t>Minikuchyně</w:t>
      </w:r>
      <w:proofErr w:type="spellEnd"/>
      <w:r w:rsidRPr="007D262B">
        <w:rPr>
          <w:i/>
          <w:iCs/>
        </w:rPr>
        <w:t xml:space="preserve"> - část horní - Horní policová část kuchyně s roletou r.120x57/42,2x112cm, půda a dno o síle 25mm, boky a dveře 178mm, hrany ABS, záda 8 mm, roleta.</w:t>
      </w:r>
    </w:p>
    <w:p w14:paraId="755186E6" w14:textId="77777777" w:rsidR="00991484" w:rsidRPr="007D262B" w:rsidRDefault="00991484" w:rsidP="00991484">
      <w:pPr>
        <w:pStyle w:val="Odstavecseseznamem"/>
        <w:tabs>
          <w:tab w:val="left" w:pos="2712"/>
        </w:tabs>
        <w:rPr>
          <w:i/>
          <w:iCs/>
        </w:rPr>
      </w:pPr>
      <w:r w:rsidRPr="007D262B">
        <w:rPr>
          <w:i/>
          <w:iCs/>
        </w:rPr>
        <w:t xml:space="preserve">1x </w:t>
      </w:r>
      <w:proofErr w:type="spellStart"/>
      <w:r w:rsidRPr="007D262B">
        <w:rPr>
          <w:i/>
          <w:iCs/>
        </w:rPr>
        <w:t>Minikuchyně</w:t>
      </w:r>
      <w:proofErr w:type="spellEnd"/>
      <w:r w:rsidRPr="007D262B">
        <w:rPr>
          <w:i/>
          <w:iCs/>
        </w:rPr>
        <w:t xml:space="preserve"> - část dolní - Dolní policová část kuchyně s roletou r.120x60x90cm, 3x zásuvka, kuchyňská pracovní deska </w:t>
      </w:r>
      <w:proofErr w:type="spellStart"/>
      <w:r w:rsidRPr="007D262B">
        <w:rPr>
          <w:i/>
          <w:iCs/>
        </w:rPr>
        <w:t>postforming</w:t>
      </w:r>
      <w:proofErr w:type="spellEnd"/>
      <w:r w:rsidRPr="007D262B">
        <w:rPr>
          <w:i/>
          <w:iCs/>
        </w:rPr>
        <w:t xml:space="preserve"> tloušťky 38mm, dno o síle 25mm, boky a dveře 18mm, hrany ABS, 17mm vysoké rektifikační kluzáky. V případě prostoru pro chladničku ve spodní části osazena hliníková mřížka.</w:t>
      </w:r>
    </w:p>
    <w:p w14:paraId="11F1719A" w14:textId="53B11306" w:rsidR="00991484" w:rsidRDefault="00991484" w:rsidP="00991484">
      <w:pPr>
        <w:pStyle w:val="Odstavecseseznamem"/>
        <w:tabs>
          <w:tab w:val="left" w:pos="2712"/>
        </w:tabs>
        <w:rPr>
          <w:i/>
          <w:iCs/>
        </w:rPr>
      </w:pPr>
      <w:r w:rsidRPr="007D262B">
        <w:rPr>
          <w:i/>
          <w:iCs/>
        </w:rPr>
        <w:t xml:space="preserve">1x Chladnička vestavná - Vestavná </w:t>
      </w:r>
      <w:proofErr w:type="spellStart"/>
      <w:r w:rsidRPr="007D262B">
        <w:rPr>
          <w:i/>
          <w:iCs/>
        </w:rPr>
        <w:t>monoklimatická</w:t>
      </w:r>
      <w:proofErr w:type="spellEnd"/>
      <w:r w:rsidRPr="007D262B">
        <w:rPr>
          <w:i/>
          <w:iCs/>
        </w:rPr>
        <w:t xml:space="preserve"> chladnička, r.81,9x56x54,7cm, s vnitřní výbavou 3x polička, zásuvka, dveřní poličky a zásobník na vajíčka.</w:t>
      </w:r>
    </w:p>
    <w:p w14:paraId="2C761ABC" w14:textId="77777777" w:rsidR="00121C45" w:rsidRPr="00121C45" w:rsidRDefault="00121C45" w:rsidP="00121C45">
      <w:pPr>
        <w:pStyle w:val="Odstavecseseznamem"/>
        <w:tabs>
          <w:tab w:val="left" w:pos="2712"/>
        </w:tabs>
        <w:rPr>
          <w:i/>
          <w:iCs/>
          <w:color w:val="FF0000"/>
        </w:rPr>
      </w:pPr>
      <w:r w:rsidRPr="00121C45">
        <w:rPr>
          <w:i/>
          <w:iCs/>
          <w:color w:val="FF0000"/>
        </w:rPr>
        <w:t>Součást dodávky nábytku:</w:t>
      </w:r>
    </w:p>
    <w:p w14:paraId="49EC694D" w14:textId="77777777" w:rsidR="00121C45" w:rsidRPr="00121C45" w:rsidRDefault="00121C45" w:rsidP="00121C45">
      <w:pPr>
        <w:pStyle w:val="Odstavecseseznamem"/>
        <w:tabs>
          <w:tab w:val="left" w:pos="2712"/>
        </w:tabs>
        <w:rPr>
          <w:i/>
          <w:iCs/>
          <w:color w:val="FF0000"/>
        </w:rPr>
      </w:pPr>
      <w:r w:rsidRPr="00121C45">
        <w:rPr>
          <w:i/>
          <w:iCs/>
          <w:color w:val="FF0000"/>
        </w:rPr>
        <w:t xml:space="preserve">1x mikrovlnná trouba - </w:t>
      </w:r>
      <w:proofErr w:type="spellStart"/>
      <w:r w:rsidRPr="00121C45">
        <w:rPr>
          <w:i/>
          <w:iCs/>
          <w:color w:val="FF0000"/>
        </w:rPr>
        <w:t>Multifunknční</w:t>
      </w:r>
      <w:proofErr w:type="spellEnd"/>
      <w:r w:rsidRPr="00121C45">
        <w:rPr>
          <w:i/>
          <w:iCs/>
          <w:color w:val="FF0000"/>
        </w:rPr>
        <w:t xml:space="preserve"> mikrovlnná trouba, gril, průměr talíře 36cm, barva stříbrná, vnitřní povrch nerez, r.h.54xš.49xv.37,30cm</w:t>
      </w:r>
    </w:p>
    <w:p w14:paraId="0D9081FF" w14:textId="77777777" w:rsidR="00121C45" w:rsidRPr="00121C45" w:rsidRDefault="00121C45" w:rsidP="00121C45">
      <w:pPr>
        <w:pStyle w:val="Odstavecseseznamem"/>
        <w:tabs>
          <w:tab w:val="left" w:pos="2712"/>
        </w:tabs>
        <w:rPr>
          <w:i/>
          <w:iCs/>
          <w:color w:val="FF0000"/>
        </w:rPr>
      </w:pPr>
      <w:r w:rsidRPr="00121C45">
        <w:rPr>
          <w:i/>
          <w:iCs/>
          <w:color w:val="FF0000"/>
        </w:rPr>
        <w:t xml:space="preserve">1x Rychlovarná konvice - Rychlovarná konvice ovládání od 30-100 </w:t>
      </w:r>
      <w:proofErr w:type="spellStart"/>
      <w:r w:rsidRPr="00121C45">
        <w:rPr>
          <w:i/>
          <w:iCs/>
          <w:color w:val="FF0000"/>
        </w:rPr>
        <w:t>stupňů,po</w:t>
      </w:r>
      <w:proofErr w:type="spellEnd"/>
      <w:r w:rsidRPr="00121C45">
        <w:rPr>
          <w:i/>
          <w:iCs/>
          <w:color w:val="FF0000"/>
        </w:rPr>
        <w:t xml:space="preserve"> 5ti stupních, objem 1,7 l, barva černá, materiál kov</w:t>
      </w:r>
    </w:p>
    <w:p w14:paraId="6E2ED330" w14:textId="77777777" w:rsidR="00991484" w:rsidRDefault="00991484" w:rsidP="00991484">
      <w:pPr>
        <w:pStyle w:val="Odstavecseseznamem"/>
        <w:tabs>
          <w:tab w:val="left" w:pos="2712"/>
        </w:tabs>
      </w:pPr>
    </w:p>
    <w:p w14:paraId="03214653" w14:textId="0E88291F" w:rsidR="00991484" w:rsidRDefault="00991484" w:rsidP="00991484">
      <w:pPr>
        <w:pStyle w:val="Odstavecseseznamem"/>
        <w:numPr>
          <w:ilvl w:val="0"/>
          <w:numId w:val="12"/>
        </w:numPr>
        <w:tabs>
          <w:tab w:val="left" w:pos="2712"/>
        </w:tabs>
      </w:pPr>
      <w:r w:rsidRPr="00991484">
        <w:t xml:space="preserve">D+M </w:t>
      </w:r>
      <w:proofErr w:type="spellStart"/>
      <w:r w:rsidRPr="00991484">
        <w:t>Minikuchyně</w:t>
      </w:r>
      <w:proofErr w:type="spellEnd"/>
      <w:r w:rsidRPr="00991484">
        <w:t xml:space="preserve"> v </w:t>
      </w:r>
      <w:proofErr w:type="spellStart"/>
      <w:r w:rsidRPr="00991484">
        <w:t>čm</w:t>
      </w:r>
      <w:proofErr w:type="spellEnd"/>
      <w:r w:rsidRPr="00991484">
        <w:t xml:space="preserve"> 206 (Kabinet německého jazyky - č.41) včetně vybavení</w:t>
      </w:r>
    </w:p>
    <w:p w14:paraId="63E760AA" w14:textId="77777777" w:rsidR="007D262B" w:rsidRDefault="007D262B" w:rsidP="007D262B">
      <w:pPr>
        <w:pStyle w:val="Odstavecseseznamem"/>
        <w:tabs>
          <w:tab w:val="left" w:pos="2712"/>
        </w:tabs>
      </w:pPr>
    </w:p>
    <w:p w14:paraId="1583FF53" w14:textId="77777777" w:rsidR="00991484" w:rsidRPr="007D262B" w:rsidRDefault="00991484" w:rsidP="00991484">
      <w:pPr>
        <w:pStyle w:val="Odstavecseseznamem"/>
        <w:tabs>
          <w:tab w:val="left" w:pos="2712"/>
        </w:tabs>
        <w:rPr>
          <w:i/>
          <w:iCs/>
        </w:rPr>
      </w:pPr>
      <w:r w:rsidRPr="007D262B">
        <w:rPr>
          <w:i/>
          <w:iCs/>
        </w:rPr>
        <w:t xml:space="preserve">1x </w:t>
      </w:r>
      <w:proofErr w:type="spellStart"/>
      <w:r w:rsidRPr="007D262B">
        <w:rPr>
          <w:i/>
          <w:iCs/>
        </w:rPr>
        <w:t>Minikuchyně</w:t>
      </w:r>
      <w:proofErr w:type="spellEnd"/>
      <w:r w:rsidRPr="007D262B">
        <w:rPr>
          <w:i/>
          <w:iCs/>
        </w:rPr>
        <w:t xml:space="preserve"> - část horní - Horní policová část kuchyně s roletou r.120x57/42,2x112cm, půda a dno o síle 25mm, boky a dveře 178mm, hrany ABS, záda 8 mm, roleta.</w:t>
      </w:r>
    </w:p>
    <w:p w14:paraId="03E6BF24" w14:textId="77777777" w:rsidR="00991484" w:rsidRPr="007D262B" w:rsidRDefault="00991484" w:rsidP="00991484">
      <w:pPr>
        <w:pStyle w:val="Odstavecseseznamem"/>
        <w:tabs>
          <w:tab w:val="left" w:pos="2712"/>
        </w:tabs>
        <w:rPr>
          <w:i/>
          <w:iCs/>
        </w:rPr>
      </w:pPr>
      <w:r w:rsidRPr="007D262B">
        <w:rPr>
          <w:i/>
          <w:iCs/>
        </w:rPr>
        <w:t xml:space="preserve">1x </w:t>
      </w:r>
      <w:proofErr w:type="spellStart"/>
      <w:r w:rsidRPr="007D262B">
        <w:rPr>
          <w:i/>
          <w:iCs/>
        </w:rPr>
        <w:t>Minikuchyně</w:t>
      </w:r>
      <w:proofErr w:type="spellEnd"/>
      <w:r w:rsidRPr="007D262B">
        <w:rPr>
          <w:i/>
          <w:iCs/>
        </w:rPr>
        <w:t xml:space="preserve"> - část dolní - Dolní policová část kuchyně s roletou r.120x60x90cm, 3x zásuvka, kuchyňská pracovní deska </w:t>
      </w:r>
      <w:proofErr w:type="spellStart"/>
      <w:r w:rsidRPr="007D262B">
        <w:rPr>
          <w:i/>
          <w:iCs/>
        </w:rPr>
        <w:t>postforming</w:t>
      </w:r>
      <w:proofErr w:type="spellEnd"/>
      <w:r w:rsidRPr="007D262B">
        <w:rPr>
          <w:i/>
          <w:iCs/>
        </w:rPr>
        <w:t xml:space="preserve"> tloušťky 38mm, dno o síle 25mm, boky a dveře 18mm, hrany ABS, 17mm vysoké rektifikační kluzáky. V případě prostoru pro chladničku ve spodní části osazena hliníková mřížka.</w:t>
      </w:r>
    </w:p>
    <w:p w14:paraId="36BD01EE" w14:textId="463F6D18" w:rsidR="00991484" w:rsidRPr="007D262B" w:rsidRDefault="00991484" w:rsidP="00991484">
      <w:pPr>
        <w:pStyle w:val="Odstavecseseznamem"/>
        <w:tabs>
          <w:tab w:val="left" w:pos="2712"/>
        </w:tabs>
        <w:rPr>
          <w:i/>
          <w:iCs/>
        </w:rPr>
      </w:pPr>
      <w:r w:rsidRPr="007D262B">
        <w:rPr>
          <w:i/>
          <w:iCs/>
        </w:rPr>
        <w:t xml:space="preserve">1x Chladnička vestavná - Vestavná </w:t>
      </w:r>
      <w:proofErr w:type="spellStart"/>
      <w:r w:rsidRPr="007D262B">
        <w:rPr>
          <w:i/>
          <w:iCs/>
        </w:rPr>
        <w:t>monoklimatická</w:t>
      </w:r>
      <w:proofErr w:type="spellEnd"/>
      <w:r w:rsidRPr="007D262B">
        <w:rPr>
          <w:i/>
          <w:iCs/>
        </w:rPr>
        <w:t xml:space="preserve"> chladnička, r.81,9x56x54,7cm, s vnitřní výbavou 3x polička, zásuvka, dveřní poličky a zásobník na vajíčka.</w:t>
      </w:r>
    </w:p>
    <w:p w14:paraId="0138E1AD" w14:textId="77777777" w:rsidR="00121C45" w:rsidRPr="00121C45" w:rsidRDefault="00121C45" w:rsidP="00121C45">
      <w:pPr>
        <w:pStyle w:val="Odstavecseseznamem"/>
        <w:tabs>
          <w:tab w:val="left" w:pos="2712"/>
        </w:tabs>
        <w:rPr>
          <w:i/>
          <w:iCs/>
          <w:color w:val="FF0000"/>
        </w:rPr>
      </w:pPr>
      <w:r w:rsidRPr="00121C45">
        <w:rPr>
          <w:i/>
          <w:iCs/>
          <w:color w:val="FF0000"/>
        </w:rPr>
        <w:t>Součást dodávky nábytku:</w:t>
      </w:r>
    </w:p>
    <w:p w14:paraId="7E3668DC" w14:textId="77777777" w:rsidR="00121C45" w:rsidRPr="00121C45" w:rsidRDefault="00121C45" w:rsidP="00121C45">
      <w:pPr>
        <w:pStyle w:val="Odstavecseseznamem"/>
        <w:tabs>
          <w:tab w:val="left" w:pos="2712"/>
        </w:tabs>
        <w:rPr>
          <w:i/>
          <w:iCs/>
          <w:color w:val="FF0000"/>
        </w:rPr>
      </w:pPr>
      <w:r w:rsidRPr="00121C45">
        <w:rPr>
          <w:i/>
          <w:iCs/>
          <w:color w:val="FF0000"/>
        </w:rPr>
        <w:t xml:space="preserve">1x mikrovlnná trouba - </w:t>
      </w:r>
      <w:proofErr w:type="spellStart"/>
      <w:r w:rsidRPr="00121C45">
        <w:rPr>
          <w:i/>
          <w:iCs/>
          <w:color w:val="FF0000"/>
        </w:rPr>
        <w:t>Multifunknční</w:t>
      </w:r>
      <w:proofErr w:type="spellEnd"/>
      <w:r w:rsidRPr="00121C45">
        <w:rPr>
          <w:i/>
          <w:iCs/>
          <w:color w:val="FF0000"/>
        </w:rPr>
        <w:t xml:space="preserve"> mikrovlnná trouba, gril, průměr talíře 36cm, barva stříbrná, vnitřní povrch nerez, r.h.54xš.49xv.37,30cm</w:t>
      </w:r>
    </w:p>
    <w:p w14:paraId="0861B6EA" w14:textId="77777777" w:rsidR="00121C45" w:rsidRPr="00121C45" w:rsidRDefault="00121C45" w:rsidP="00121C45">
      <w:pPr>
        <w:pStyle w:val="Odstavecseseznamem"/>
        <w:tabs>
          <w:tab w:val="left" w:pos="2712"/>
        </w:tabs>
        <w:rPr>
          <w:i/>
          <w:iCs/>
          <w:color w:val="FF0000"/>
        </w:rPr>
      </w:pPr>
      <w:r w:rsidRPr="00121C45">
        <w:rPr>
          <w:i/>
          <w:iCs/>
          <w:color w:val="FF0000"/>
        </w:rPr>
        <w:t xml:space="preserve">1x Rychlovarná konvice - Rychlovarná konvice ovládání od 30-100 </w:t>
      </w:r>
      <w:proofErr w:type="spellStart"/>
      <w:r w:rsidRPr="00121C45">
        <w:rPr>
          <w:i/>
          <w:iCs/>
          <w:color w:val="FF0000"/>
        </w:rPr>
        <w:t>stupňů,po</w:t>
      </w:r>
      <w:proofErr w:type="spellEnd"/>
      <w:r w:rsidRPr="00121C45">
        <w:rPr>
          <w:i/>
          <w:iCs/>
          <w:color w:val="FF0000"/>
        </w:rPr>
        <w:t xml:space="preserve"> 5ti stupních, objem 1,7 l, barva černá, materiál kov</w:t>
      </w:r>
    </w:p>
    <w:p w14:paraId="6F767B0B" w14:textId="77777777" w:rsidR="00991484" w:rsidRDefault="00991484" w:rsidP="00991484">
      <w:pPr>
        <w:tabs>
          <w:tab w:val="left" w:pos="2712"/>
        </w:tabs>
      </w:pPr>
    </w:p>
    <w:p w14:paraId="08C4B812" w14:textId="32CBE900" w:rsidR="00991484" w:rsidRDefault="00991484" w:rsidP="00991484">
      <w:pPr>
        <w:pStyle w:val="Odstavecseseznamem"/>
        <w:numPr>
          <w:ilvl w:val="0"/>
          <w:numId w:val="12"/>
        </w:numPr>
        <w:tabs>
          <w:tab w:val="left" w:pos="2712"/>
        </w:tabs>
      </w:pPr>
      <w:r w:rsidRPr="00991484">
        <w:t xml:space="preserve">D+M </w:t>
      </w:r>
      <w:proofErr w:type="spellStart"/>
      <w:r w:rsidRPr="00991484">
        <w:t>Minikuchyně</w:t>
      </w:r>
      <w:proofErr w:type="spellEnd"/>
      <w:r w:rsidRPr="00991484">
        <w:t xml:space="preserve"> v </w:t>
      </w:r>
      <w:proofErr w:type="spellStart"/>
      <w:r w:rsidRPr="00991484">
        <w:t>čm</w:t>
      </w:r>
      <w:proofErr w:type="spellEnd"/>
      <w:r w:rsidRPr="00991484">
        <w:t xml:space="preserve"> 305 (Kabinet cizích jazyků - č.58) včetně vybavení</w:t>
      </w:r>
    </w:p>
    <w:p w14:paraId="4C34D25B" w14:textId="77777777" w:rsidR="007D262B" w:rsidRDefault="007D262B" w:rsidP="007D262B">
      <w:pPr>
        <w:pStyle w:val="Odstavecseseznamem"/>
        <w:tabs>
          <w:tab w:val="left" w:pos="2712"/>
        </w:tabs>
      </w:pPr>
    </w:p>
    <w:p w14:paraId="1B845716" w14:textId="36B4ABEF" w:rsidR="007D262B" w:rsidRPr="007D262B" w:rsidRDefault="007D262B" w:rsidP="007D262B">
      <w:pPr>
        <w:pStyle w:val="Odstavecseseznamem"/>
        <w:tabs>
          <w:tab w:val="left" w:pos="2712"/>
        </w:tabs>
        <w:rPr>
          <w:i/>
          <w:iCs/>
        </w:rPr>
      </w:pPr>
      <w:r w:rsidRPr="007D262B">
        <w:rPr>
          <w:i/>
          <w:iCs/>
        </w:rPr>
        <w:t xml:space="preserve">1x </w:t>
      </w:r>
      <w:proofErr w:type="spellStart"/>
      <w:r w:rsidRPr="007D262B">
        <w:rPr>
          <w:i/>
          <w:iCs/>
        </w:rPr>
        <w:t>Minikuchyně</w:t>
      </w:r>
      <w:proofErr w:type="spellEnd"/>
      <w:r w:rsidRPr="007D262B">
        <w:rPr>
          <w:i/>
          <w:iCs/>
        </w:rPr>
        <w:t xml:space="preserve"> - část horní - Horní policová část kuchyně s roletou r.120x57/42,2x112cm, půda a dno o síle 25mm, boky a dveře 178mm, hrany ABS, záda 8 mm, roleta.</w:t>
      </w:r>
    </w:p>
    <w:p w14:paraId="3F0DB247" w14:textId="77777777" w:rsidR="007D262B" w:rsidRPr="007D262B" w:rsidRDefault="007D262B" w:rsidP="007D262B">
      <w:pPr>
        <w:pStyle w:val="Odstavecseseznamem"/>
        <w:tabs>
          <w:tab w:val="left" w:pos="2712"/>
        </w:tabs>
        <w:rPr>
          <w:i/>
          <w:iCs/>
        </w:rPr>
      </w:pPr>
      <w:r w:rsidRPr="007D262B">
        <w:rPr>
          <w:i/>
          <w:iCs/>
        </w:rPr>
        <w:t xml:space="preserve">1x </w:t>
      </w:r>
      <w:proofErr w:type="spellStart"/>
      <w:r w:rsidRPr="007D262B">
        <w:rPr>
          <w:i/>
          <w:iCs/>
        </w:rPr>
        <w:t>Minikuchyně</w:t>
      </w:r>
      <w:proofErr w:type="spellEnd"/>
      <w:r w:rsidRPr="007D262B">
        <w:rPr>
          <w:i/>
          <w:iCs/>
        </w:rPr>
        <w:t xml:space="preserve"> - část dolní - Dolní policová část kuchyně s roletou r.120x60x90cm, 3x zásuvka, kuchyňská pracovní deska </w:t>
      </w:r>
      <w:proofErr w:type="spellStart"/>
      <w:r w:rsidRPr="007D262B">
        <w:rPr>
          <w:i/>
          <w:iCs/>
        </w:rPr>
        <w:t>postforming</w:t>
      </w:r>
      <w:proofErr w:type="spellEnd"/>
      <w:r w:rsidRPr="007D262B">
        <w:rPr>
          <w:i/>
          <w:iCs/>
        </w:rPr>
        <w:t xml:space="preserve"> tloušťky 38mm, dno o síle 25mm, boky a dveře 18mm, hrany ABS, 17mm vysoké rektifikační kluzáky. V případě prostoru pro chladničku ve spodní části osazena hliníková mřížka.</w:t>
      </w:r>
    </w:p>
    <w:p w14:paraId="16BD4F0C" w14:textId="0B7D1E32" w:rsidR="00991484" w:rsidRDefault="007D262B" w:rsidP="007D262B">
      <w:pPr>
        <w:pStyle w:val="Odstavecseseznamem"/>
        <w:tabs>
          <w:tab w:val="left" w:pos="2712"/>
        </w:tabs>
        <w:rPr>
          <w:i/>
          <w:iCs/>
        </w:rPr>
      </w:pPr>
      <w:r w:rsidRPr="007D262B">
        <w:rPr>
          <w:i/>
          <w:iCs/>
        </w:rPr>
        <w:t xml:space="preserve">1x Chladnička vestavná - Vestavná </w:t>
      </w:r>
      <w:proofErr w:type="spellStart"/>
      <w:r w:rsidRPr="007D262B">
        <w:rPr>
          <w:i/>
          <w:iCs/>
        </w:rPr>
        <w:t>monoklimatická</w:t>
      </w:r>
      <w:proofErr w:type="spellEnd"/>
      <w:r w:rsidRPr="007D262B">
        <w:rPr>
          <w:i/>
          <w:iCs/>
        </w:rPr>
        <w:t xml:space="preserve"> chladnička, r.81,9x56x54,7cm, s vnitřní výbavou 3x polička, zásuvka, dveřní poličky a zásobník na vajíčka.</w:t>
      </w:r>
    </w:p>
    <w:p w14:paraId="24AA77B5" w14:textId="77777777" w:rsidR="00121C45" w:rsidRPr="00121C45" w:rsidRDefault="00121C45" w:rsidP="00121C45">
      <w:pPr>
        <w:pStyle w:val="Odstavecseseznamem"/>
        <w:tabs>
          <w:tab w:val="left" w:pos="2712"/>
        </w:tabs>
        <w:rPr>
          <w:i/>
          <w:iCs/>
          <w:color w:val="FF0000"/>
        </w:rPr>
      </w:pPr>
      <w:r w:rsidRPr="00121C45">
        <w:rPr>
          <w:i/>
          <w:iCs/>
          <w:color w:val="FF0000"/>
        </w:rPr>
        <w:t>Součást dodávky nábytku:</w:t>
      </w:r>
    </w:p>
    <w:p w14:paraId="3ABF260F" w14:textId="77777777" w:rsidR="00121C45" w:rsidRPr="00121C45" w:rsidRDefault="00121C45" w:rsidP="00121C45">
      <w:pPr>
        <w:pStyle w:val="Odstavecseseznamem"/>
        <w:tabs>
          <w:tab w:val="left" w:pos="2712"/>
        </w:tabs>
        <w:rPr>
          <w:i/>
          <w:iCs/>
          <w:color w:val="FF0000"/>
        </w:rPr>
      </w:pPr>
      <w:r w:rsidRPr="00121C45">
        <w:rPr>
          <w:i/>
          <w:iCs/>
          <w:color w:val="FF0000"/>
        </w:rPr>
        <w:t xml:space="preserve">1x mikrovlnná trouba - </w:t>
      </w:r>
      <w:proofErr w:type="spellStart"/>
      <w:r w:rsidRPr="00121C45">
        <w:rPr>
          <w:i/>
          <w:iCs/>
          <w:color w:val="FF0000"/>
        </w:rPr>
        <w:t>Multifunknční</w:t>
      </w:r>
      <w:proofErr w:type="spellEnd"/>
      <w:r w:rsidRPr="00121C45">
        <w:rPr>
          <w:i/>
          <w:iCs/>
          <w:color w:val="FF0000"/>
        </w:rPr>
        <w:t xml:space="preserve"> mikrovlnná trouba, gril, průměr talíře 36cm, barva stříbrná, vnitřní povrch nerez, r.h.54xš.49xv.37,30cm</w:t>
      </w:r>
    </w:p>
    <w:p w14:paraId="5223D5FB" w14:textId="77777777" w:rsidR="00121C45" w:rsidRPr="00121C45" w:rsidRDefault="00121C45" w:rsidP="00121C45">
      <w:pPr>
        <w:pStyle w:val="Odstavecseseznamem"/>
        <w:tabs>
          <w:tab w:val="left" w:pos="2712"/>
        </w:tabs>
        <w:rPr>
          <w:i/>
          <w:iCs/>
          <w:color w:val="FF0000"/>
        </w:rPr>
      </w:pPr>
      <w:r w:rsidRPr="00121C45">
        <w:rPr>
          <w:i/>
          <w:iCs/>
          <w:color w:val="FF0000"/>
        </w:rPr>
        <w:t xml:space="preserve">1x Rychlovarná konvice - Rychlovarná konvice ovládání od 30-100 </w:t>
      </w:r>
      <w:proofErr w:type="spellStart"/>
      <w:r w:rsidRPr="00121C45">
        <w:rPr>
          <w:i/>
          <w:iCs/>
          <w:color w:val="FF0000"/>
        </w:rPr>
        <w:t>stupňů,po</w:t>
      </w:r>
      <w:proofErr w:type="spellEnd"/>
      <w:r w:rsidRPr="00121C45">
        <w:rPr>
          <w:i/>
          <w:iCs/>
          <w:color w:val="FF0000"/>
        </w:rPr>
        <w:t xml:space="preserve"> 5ti stupních, objem 1,7 l, barva černá, materiál kov</w:t>
      </w:r>
    </w:p>
    <w:p w14:paraId="31327A1E" w14:textId="77777777" w:rsidR="00991484" w:rsidRDefault="00991484" w:rsidP="00991484">
      <w:pPr>
        <w:tabs>
          <w:tab w:val="left" w:pos="2712"/>
        </w:tabs>
      </w:pPr>
    </w:p>
    <w:p w14:paraId="64D10602" w14:textId="77777777" w:rsidR="00991484" w:rsidRDefault="00991484" w:rsidP="00991484">
      <w:pPr>
        <w:tabs>
          <w:tab w:val="left" w:pos="2712"/>
        </w:tabs>
      </w:pPr>
    </w:p>
    <w:p w14:paraId="1C4962FA" w14:textId="1579C156" w:rsidR="00991484" w:rsidRDefault="00991484" w:rsidP="00991484">
      <w:pPr>
        <w:pStyle w:val="Odstavecseseznamem"/>
        <w:numPr>
          <w:ilvl w:val="0"/>
          <w:numId w:val="12"/>
        </w:numPr>
        <w:tabs>
          <w:tab w:val="left" w:pos="2712"/>
        </w:tabs>
      </w:pPr>
      <w:r w:rsidRPr="00991484">
        <w:t xml:space="preserve">D+M </w:t>
      </w:r>
      <w:proofErr w:type="spellStart"/>
      <w:r w:rsidRPr="00991484">
        <w:t>Minikuchyně</w:t>
      </w:r>
      <w:proofErr w:type="spellEnd"/>
      <w:r w:rsidRPr="00991484">
        <w:t xml:space="preserve"> v </w:t>
      </w:r>
      <w:proofErr w:type="spellStart"/>
      <w:r w:rsidRPr="00991484">
        <w:t>čm</w:t>
      </w:r>
      <w:proofErr w:type="spellEnd"/>
      <w:r w:rsidRPr="00991484">
        <w:t xml:space="preserve"> 405 (Kabinet ekonomický - č.74) včetně vybavení</w:t>
      </w:r>
    </w:p>
    <w:p w14:paraId="2EEF8B03" w14:textId="77777777" w:rsidR="007D262B" w:rsidRDefault="007D262B" w:rsidP="007D262B">
      <w:pPr>
        <w:pStyle w:val="Odstavecseseznamem"/>
        <w:tabs>
          <w:tab w:val="left" w:pos="2712"/>
        </w:tabs>
      </w:pPr>
    </w:p>
    <w:p w14:paraId="1C0181BF" w14:textId="08794242" w:rsidR="007D262B" w:rsidRPr="007D262B" w:rsidRDefault="007D262B" w:rsidP="007D262B">
      <w:pPr>
        <w:pStyle w:val="Odstavecseseznamem"/>
        <w:tabs>
          <w:tab w:val="left" w:pos="2712"/>
        </w:tabs>
        <w:rPr>
          <w:i/>
          <w:iCs/>
        </w:rPr>
      </w:pPr>
      <w:r w:rsidRPr="007D262B">
        <w:rPr>
          <w:i/>
          <w:iCs/>
        </w:rPr>
        <w:t xml:space="preserve">1x </w:t>
      </w:r>
      <w:proofErr w:type="spellStart"/>
      <w:r w:rsidRPr="007D262B">
        <w:rPr>
          <w:i/>
          <w:iCs/>
        </w:rPr>
        <w:t>Minikuchyně</w:t>
      </w:r>
      <w:proofErr w:type="spellEnd"/>
      <w:r w:rsidRPr="007D262B">
        <w:rPr>
          <w:i/>
          <w:iCs/>
        </w:rPr>
        <w:t xml:space="preserve"> - část horní - Horní policová část kuchyně s roletou r.120x57/42,2x112cm, půda a dno o síle 25mm, boky a dveře 178mm, hrany ABS, záda 8 mm, roleta.</w:t>
      </w:r>
    </w:p>
    <w:p w14:paraId="00DB2E98" w14:textId="77777777" w:rsidR="007D262B" w:rsidRPr="007D262B" w:rsidRDefault="007D262B" w:rsidP="007D262B">
      <w:pPr>
        <w:pStyle w:val="Odstavecseseznamem"/>
        <w:tabs>
          <w:tab w:val="left" w:pos="2712"/>
        </w:tabs>
        <w:rPr>
          <w:i/>
          <w:iCs/>
        </w:rPr>
      </w:pPr>
      <w:r w:rsidRPr="007D262B">
        <w:rPr>
          <w:i/>
          <w:iCs/>
        </w:rPr>
        <w:t xml:space="preserve">1x </w:t>
      </w:r>
      <w:proofErr w:type="spellStart"/>
      <w:r w:rsidRPr="007D262B">
        <w:rPr>
          <w:i/>
          <w:iCs/>
        </w:rPr>
        <w:t>Minikuchyně</w:t>
      </w:r>
      <w:proofErr w:type="spellEnd"/>
      <w:r w:rsidRPr="007D262B">
        <w:rPr>
          <w:i/>
          <w:iCs/>
        </w:rPr>
        <w:t xml:space="preserve"> - část dolní - Dolní policová část kuchyně s roletou r.120x60x90cm, 3x zásuvka, kuchyňská pracovní deska </w:t>
      </w:r>
      <w:proofErr w:type="spellStart"/>
      <w:r w:rsidRPr="007D262B">
        <w:rPr>
          <w:i/>
          <w:iCs/>
        </w:rPr>
        <w:t>postforming</w:t>
      </w:r>
      <w:proofErr w:type="spellEnd"/>
      <w:r w:rsidRPr="007D262B">
        <w:rPr>
          <w:i/>
          <w:iCs/>
        </w:rPr>
        <w:t xml:space="preserve"> tloušťky 38mm, dno o síle 25mm, boky a dveře 18mm, hrany ABS, 17mm vysoké rektifikační kluzáky. V případě prostoru pro chladničku ve spodní části osazena hliníková mřížka.</w:t>
      </w:r>
    </w:p>
    <w:p w14:paraId="51095B20" w14:textId="73972527" w:rsidR="00991484" w:rsidRDefault="007D262B" w:rsidP="007D262B">
      <w:pPr>
        <w:pStyle w:val="Odstavecseseznamem"/>
        <w:tabs>
          <w:tab w:val="left" w:pos="2712"/>
        </w:tabs>
        <w:rPr>
          <w:i/>
          <w:iCs/>
        </w:rPr>
      </w:pPr>
      <w:r w:rsidRPr="007D262B">
        <w:rPr>
          <w:i/>
          <w:iCs/>
        </w:rPr>
        <w:t xml:space="preserve">1x Chladnička vestavná - Vestavná </w:t>
      </w:r>
      <w:proofErr w:type="spellStart"/>
      <w:r w:rsidRPr="007D262B">
        <w:rPr>
          <w:i/>
          <w:iCs/>
        </w:rPr>
        <w:t>monoklimatická</w:t>
      </w:r>
      <w:proofErr w:type="spellEnd"/>
      <w:r w:rsidRPr="007D262B">
        <w:rPr>
          <w:i/>
          <w:iCs/>
        </w:rPr>
        <w:t xml:space="preserve"> chladnička, r.81,9x56x54,7cm, s vnitřní výbavou 3x polička, zásuvka, dveřní poličky a zásobník na vajíčka.</w:t>
      </w:r>
    </w:p>
    <w:p w14:paraId="1DB43135" w14:textId="77777777" w:rsidR="00121C45" w:rsidRPr="00121C45" w:rsidRDefault="00121C45" w:rsidP="00121C45">
      <w:pPr>
        <w:pStyle w:val="Odstavecseseznamem"/>
        <w:tabs>
          <w:tab w:val="left" w:pos="2712"/>
        </w:tabs>
        <w:rPr>
          <w:i/>
          <w:iCs/>
          <w:color w:val="FF0000"/>
        </w:rPr>
      </w:pPr>
      <w:r w:rsidRPr="00121C45">
        <w:rPr>
          <w:i/>
          <w:iCs/>
          <w:color w:val="FF0000"/>
        </w:rPr>
        <w:t>Součást dodávky nábytku:</w:t>
      </w:r>
    </w:p>
    <w:p w14:paraId="24D091E0" w14:textId="77777777" w:rsidR="00121C45" w:rsidRPr="00121C45" w:rsidRDefault="00121C45" w:rsidP="00121C45">
      <w:pPr>
        <w:pStyle w:val="Odstavecseseznamem"/>
        <w:tabs>
          <w:tab w:val="left" w:pos="2712"/>
        </w:tabs>
        <w:rPr>
          <w:i/>
          <w:iCs/>
          <w:color w:val="FF0000"/>
        </w:rPr>
      </w:pPr>
      <w:r w:rsidRPr="00121C45">
        <w:rPr>
          <w:i/>
          <w:iCs/>
          <w:color w:val="FF0000"/>
        </w:rPr>
        <w:t xml:space="preserve">1x mikrovlnná trouba - </w:t>
      </w:r>
      <w:proofErr w:type="spellStart"/>
      <w:r w:rsidRPr="00121C45">
        <w:rPr>
          <w:i/>
          <w:iCs/>
          <w:color w:val="FF0000"/>
        </w:rPr>
        <w:t>Multifunknční</w:t>
      </w:r>
      <w:proofErr w:type="spellEnd"/>
      <w:r w:rsidRPr="00121C45">
        <w:rPr>
          <w:i/>
          <w:iCs/>
          <w:color w:val="FF0000"/>
        </w:rPr>
        <w:t xml:space="preserve"> mikrovlnná trouba, gril, průměr talíře 36cm, barva stříbrná, vnitřní povrch nerez, r.h.54xš.49xv.37,30cm</w:t>
      </w:r>
    </w:p>
    <w:p w14:paraId="70790D1F" w14:textId="77777777" w:rsidR="00121C45" w:rsidRPr="00121C45" w:rsidRDefault="00121C45" w:rsidP="00121C45">
      <w:pPr>
        <w:pStyle w:val="Odstavecseseznamem"/>
        <w:tabs>
          <w:tab w:val="left" w:pos="2712"/>
        </w:tabs>
        <w:rPr>
          <w:i/>
          <w:iCs/>
          <w:color w:val="FF0000"/>
        </w:rPr>
      </w:pPr>
      <w:r w:rsidRPr="00121C45">
        <w:rPr>
          <w:i/>
          <w:iCs/>
          <w:color w:val="FF0000"/>
        </w:rPr>
        <w:t xml:space="preserve">1x Rychlovarná konvice - Rychlovarná konvice ovládání od 30-100 </w:t>
      </w:r>
      <w:proofErr w:type="spellStart"/>
      <w:r w:rsidRPr="00121C45">
        <w:rPr>
          <w:i/>
          <w:iCs/>
          <w:color w:val="FF0000"/>
        </w:rPr>
        <w:t>stupňů,po</w:t>
      </w:r>
      <w:proofErr w:type="spellEnd"/>
      <w:r w:rsidRPr="00121C45">
        <w:rPr>
          <w:i/>
          <w:iCs/>
          <w:color w:val="FF0000"/>
        </w:rPr>
        <w:t xml:space="preserve"> 5ti stupních, objem 1,7 l, barva černá, materiál kov</w:t>
      </w:r>
    </w:p>
    <w:p w14:paraId="56733B3B" w14:textId="77777777" w:rsidR="00121C45" w:rsidRPr="007D262B" w:rsidRDefault="00121C45" w:rsidP="007D262B">
      <w:pPr>
        <w:pStyle w:val="Odstavecseseznamem"/>
        <w:tabs>
          <w:tab w:val="left" w:pos="2712"/>
        </w:tabs>
        <w:rPr>
          <w:i/>
          <w:iCs/>
        </w:rPr>
      </w:pPr>
    </w:p>
    <w:p w14:paraId="007756C1" w14:textId="77777777" w:rsidR="00991484" w:rsidRDefault="00991484" w:rsidP="003C5AE4">
      <w:pPr>
        <w:tabs>
          <w:tab w:val="left" w:pos="2712"/>
        </w:tabs>
      </w:pPr>
    </w:p>
    <w:p w14:paraId="58C61F2E" w14:textId="0966345E" w:rsidR="00B45E87" w:rsidRPr="00B45E87" w:rsidRDefault="00742D28" w:rsidP="00B45E87">
      <w:pPr>
        <w:pStyle w:val="Nadpis2"/>
      </w:pPr>
      <w:bookmarkStart w:id="32" w:name="_Toc132814416"/>
      <w:r>
        <w:t>klempířské konstrukce</w:t>
      </w:r>
      <w:bookmarkEnd w:id="32"/>
    </w:p>
    <w:p w14:paraId="31FC46C4" w14:textId="1F02F2A9" w:rsidR="00626551" w:rsidRDefault="00742D28" w:rsidP="00BA0AA9">
      <w:pPr>
        <w:jc w:val="both"/>
      </w:pPr>
      <w:bookmarkStart w:id="33" w:name="_Hlk128041811"/>
      <w:r>
        <w:t>Oplechování vnějších parapetů</w:t>
      </w:r>
      <w:r w:rsidR="00FE014F">
        <w:t xml:space="preserve"> oken </w:t>
      </w:r>
      <w:r w:rsidR="00B45E87">
        <w:t xml:space="preserve">v nově vzniklé předstěně výtahové šachty. </w:t>
      </w:r>
    </w:p>
    <w:p w14:paraId="3149BEC6" w14:textId="1477A50F" w:rsidR="00B45E87" w:rsidRDefault="00B45E87" w:rsidP="00BA0AA9">
      <w:pPr>
        <w:jc w:val="both"/>
      </w:pPr>
      <w:r>
        <w:t xml:space="preserve">Dále v dodávce střešní konstrukce a klempířských prvků bude zhotoveno oplechování kolem obvodních stěn stávajícího objektu a připojené přístavby. </w:t>
      </w:r>
    </w:p>
    <w:bookmarkEnd w:id="33"/>
    <w:p w14:paraId="494BCFEB" w14:textId="77777777" w:rsidR="00FE014F" w:rsidRDefault="00FE014F" w:rsidP="00BA0AA9">
      <w:pPr>
        <w:jc w:val="both"/>
      </w:pPr>
    </w:p>
    <w:p w14:paraId="3633A10C" w14:textId="77777777" w:rsidR="00626551" w:rsidRDefault="00742D28" w:rsidP="00BA0AA9">
      <w:pPr>
        <w:jc w:val="both"/>
      </w:pPr>
      <w:r>
        <w:t>Vzduchotechnická potrubí jsou</w:t>
      </w:r>
      <w:r>
        <w:t xml:space="preserve"> součástí dodávky profese VZT.</w:t>
      </w:r>
    </w:p>
    <w:p w14:paraId="75B62D03" w14:textId="77777777" w:rsidR="00626551" w:rsidRDefault="00626551"/>
    <w:p w14:paraId="4A8CB866" w14:textId="77777777" w:rsidR="00626551" w:rsidRDefault="00742D28">
      <w:pPr>
        <w:pStyle w:val="Nadpis2"/>
        <w:rPr>
          <w:color w:val="000000" w:themeColor="text1"/>
        </w:rPr>
      </w:pPr>
      <w:bookmarkStart w:id="34" w:name="_Toc132814417"/>
      <w:r>
        <w:rPr>
          <w:color w:val="000000" w:themeColor="text1"/>
        </w:rPr>
        <w:t>kovové stavební a doplňkové konstrukce</w:t>
      </w:r>
      <w:bookmarkEnd w:id="34"/>
    </w:p>
    <w:p w14:paraId="537962CC" w14:textId="77777777" w:rsidR="006C0E58" w:rsidRDefault="006C0E58" w:rsidP="006C0E58">
      <w:r>
        <w:t>Neobsazeno.</w:t>
      </w:r>
    </w:p>
    <w:p w14:paraId="180654A4" w14:textId="3695544D" w:rsidR="00626551" w:rsidRDefault="00742D28">
      <w:pPr>
        <w:shd w:val="clear" w:color="FFFFFF" w:themeColor="background1" w:fill="FFFFFF" w:themeFill="background1"/>
        <w:rPr>
          <w:color w:val="000000" w:themeColor="text1"/>
        </w:rPr>
      </w:pPr>
      <w:r>
        <w:rPr>
          <w:color w:val="000000" w:themeColor="text1"/>
          <w:highlight w:val="white"/>
        </w:rPr>
        <w:t xml:space="preserve">Zábradlí schodiště </w:t>
      </w:r>
      <w:r w:rsidR="006C0E58">
        <w:rPr>
          <w:color w:val="000000" w:themeColor="text1"/>
        </w:rPr>
        <w:t>jsou stávající</w:t>
      </w:r>
      <w:r w:rsidR="00B45E87">
        <w:rPr>
          <w:color w:val="000000" w:themeColor="text1"/>
        </w:rPr>
        <w:t>.</w:t>
      </w:r>
    </w:p>
    <w:p w14:paraId="45E9C882" w14:textId="77777777" w:rsidR="00626551" w:rsidRDefault="00626551">
      <w:pPr>
        <w:shd w:val="clear" w:color="FFFFFF" w:themeColor="background1" w:fill="FFFFFF" w:themeFill="background1"/>
        <w:rPr>
          <w:color w:val="000000" w:themeColor="text1"/>
          <w:highlight w:val="white"/>
        </w:rPr>
      </w:pPr>
    </w:p>
    <w:p w14:paraId="117B9565" w14:textId="77777777" w:rsidR="00626551" w:rsidRDefault="00742D28">
      <w:pPr>
        <w:pStyle w:val="Nadpis2"/>
      </w:pPr>
      <w:bookmarkStart w:id="35" w:name="_Toc132814418"/>
      <w:r>
        <w:t>podhledy</w:t>
      </w:r>
      <w:bookmarkEnd w:id="35"/>
      <w:r>
        <w:t xml:space="preserve"> </w:t>
      </w:r>
    </w:p>
    <w:p w14:paraId="22A94D77" w14:textId="4038DE51" w:rsidR="006C0E58" w:rsidRDefault="00A63283" w:rsidP="00BA0AA9">
      <w:pPr>
        <w:jc w:val="both"/>
        <w:rPr>
          <w:lang w:eastAsia="cs-CZ"/>
        </w:rPr>
      </w:pPr>
      <w:r>
        <w:rPr>
          <w:lang w:eastAsia="cs-CZ"/>
        </w:rPr>
        <w:t xml:space="preserve">Dojde k rekonstrukci podhledů v dotčených místnostech. </w:t>
      </w:r>
    </w:p>
    <w:p w14:paraId="4A615166" w14:textId="755613FF" w:rsidR="00BC656A" w:rsidRDefault="00BC656A" w:rsidP="00BA0AA9">
      <w:pPr>
        <w:jc w:val="both"/>
        <w:rPr>
          <w:lang w:eastAsia="cs-CZ"/>
        </w:rPr>
      </w:pPr>
      <w:r>
        <w:rPr>
          <w:lang w:eastAsia="cs-CZ"/>
        </w:rPr>
        <w:t>Místnosti využívané pro zázemí pedagogů</w:t>
      </w:r>
      <w:r w:rsidR="009950B5">
        <w:rPr>
          <w:lang w:eastAsia="cs-CZ"/>
        </w:rPr>
        <w:t>, případně sklady</w:t>
      </w:r>
      <w:r>
        <w:rPr>
          <w:lang w:eastAsia="cs-CZ"/>
        </w:rPr>
        <w:t xml:space="preserve"> bez požadavků na akustiku a vlhko budou mí</w:t>
      </w:r>
      <w:r w:rsidR="009950B5">
        <w:rPr>
          <w:lang w:eastAsia="cs-CZ"/>
        </w:rPr>
        <w:t>t</w:t>
      </w:r>
      <w:r>
        <w:rPr>
          <w:lang w:eastAsia="cs-CZ"/>
        </w:rPr>
        <w:t xml:space="preserve"> nově snížený původní strop o SDK konstrukci tl.150 mm a SDK desky v </w:t>
      </w:r>
      <w:proofErr w:type="spellStart"/>
      <w:r>
        <w:rPr>
          <w:lang w:eastAsia="cs-CZ"/>
        </w:rPr>
        <w:t>tl</w:t>
      </w:r>
      <w:proofErr w:type="spellEnd"/>
      <w:r>
        <w:rPr>
          <w:lang w:eastAsia="cs-CZ"/>
        </w:rPr>
        <w:t>. 12,5 mm.</w:t>
      </w:r>
    </w:p>
    <w:p w14:paraId="3350B8DC" w14:textId="6948031E" w:rsidR="00A63283" w:rsidRDefault="00BC656A" w:rsidP="00BA0AA9">
      <w:pPr>
        <w:jc w:val="both"/>
        <w:rPr>
          <w:lang w:eastAsia="cs-CZ"/>
        </w:rPr>
      </w:pPr>
      <w:r>
        <w:rPr>
          <w:lang w:eastAsia="cs-CZ"/>
        </w:rPr>
        <w:t xml:space="preserve">Místnosti využívané jako učebny s akustickými požadavku budou mít snížený strop o 200 mm s využitím SDK konstrukce a instalací perforovaných desek, např. </w:t>
      </w:r>
      <w:proofErr w:type="spellStart"/>
      <w:r>
        <w:rPr>
          <w:lang w:eastAsia="cs-CZ"/>
        </w:rPr>
        <w:t>Rigiton</w:t>
      </w:r>
      <w:proofErr w:type="spellEnd"/>
      <w:r>
        <w:rPr>
          <w:lang w:eastAsia="cs-CZ"/>
        </w:rPr>
        <w:t xml:space="preserve"> RL 12-25Q, do konstrukce bude vložena minerální izolace v </w:t>
      </w:r>
      <w:proofErr w:type="spellStart"/>
      <w:r>
        <w:rPr>
          <w:lang w:eastAsia="cs-CZ"/>
        </w:rPr>
        <w:t>tl</w:t>
      </w:r>
      <w:proofErr w:type="spellEnd"/>
      <w:r>
        <w:rPr>
          <w:lang w:eastAsia="cs-CZ"/>
        </w:rPr>
        <w:t xml:space="preserve">. 50 mm. </w:t>
      </w:r>
    </w:p>
    <w:p w14:paraId="15EB2474" w14:textId="0A828A16" w:rsidR="00BC656A" w:rsidRDefault="009950B5" w:rsidP="00BA0AA9">
      <w:pPr>
        <w:jc w:val="both"/>
        <w:rPr>
          <w:lang w:eastAsia="cs-CZ"/>
        </w:rPr>
      </w:pPr>
      <w:r>
        <w:rPr>
          <w:lang w:eastAsia="cs-CZ"/>
        </w:rPr>
        <w:t>Místnosti s využitím sociálního zázemí s důrazem na vlhko budou mít nově snížený původní strop o SDK konstrukci tl.150 mm a SDK desky do vlhkého prostředí v </w:t>
      </w:r>
      <w:proofErr w:type="spellStart"/>
      <w:r>
        <w:rPr>
          <w:lang w:eastAsia="cs-CZ"/>
        </w:rPr>
        <w:t>tl</w:t>
      </w:r>
      <w:proofErr w:type="spellEnd"/>
      <w:r>
        <w:rPr>
          <w:lang w:eastAsia="cs-CZ"/>
        </w:rPr>
        <w:t>. 12,5 mm.</w:t>
      </w:r>
    </w:p>
    <w:p w14:paraId="74B7D84F" w14:textId="77777777" w:rsidR="009950B5" w:rsidRDefault="009950B5">
      <w:pPr>
        <w:rPr>
          <w:highlight w:val="cyan"/>
          <w:lang w:eastAsia="cs-CZ"/>
        </w:rPr>
      </w:pPr>
    </w:p>
    <w:p w14:paraId="1FB1F116" w14:textId="77777777" w:rsidR="00626551" w:rsidRDefault="00742D28">
      <w:pPr>
        <w:pStyle w:val="Nadpis2"/>
      </w:pPr>
      <w:bookmarkStart w:id="36" w:name="_Toc132814419"/>
      <w:r>
        <w:t>Omítky</w:t>
      </w:r>
      <w:bookmarkEnd w:id="36"/>
    </w:p>
    <w:p w14:paraId="63D861D2" w14:textId="480216A3" w:rsidR="00626551" w:rsidRPr="00B45E87" w:rsidRDefault="00742D28" w:rsidP="00BA0AA9">
      <w:pPr>
        <w:jc w:val="both"/>
      </w:pPr>
      <w:bookmarkStart w:id="37" w:name="_Hlk128041512"/>
      <w:r w:rsidRPr="00B45E87">
        <w:rPr>
          <w:rFonts w:cs="Arial"/>
          <w:lang w:eastAsia="cs-CZ"/>
        </w:rPr>
        <w:t xml:space="preserve">Vnější omítka </w:t>
      </w:r>
      <w:r w:rsidR="008703EA" w:rsidRPr="00B45E87">
        <w:rPr>
          <w:rFonts w:cs="Arial"/>
          <w:lang w:eastAsia="cs-CZ"/>
        </w:rPr>
        <w:t>bez zásahu. Stávající.</w:t>
      </w:r>
    </w:p>
    <w:bookmarkEnd w:id="37"/>
    <w:p w14:paraId="7F2D97BE" w14:textId="77777777" w:rsidR="00626551" w:rsidRPr="00B45E87" w:rsidRDefault="00626551" w:rsidP="00BA0AA9">
      <w:pPr>
        <w:jc w:val="both"/>
        <w:rPr>
          <w:rFonts w:cs="Arial"/>
          <w:lang w:eastAsia="cs-CZ"/>
        </w:rPr>
      </w:pPr>
    </w:p>
    <w:p w14:paraId="70DA0231" w14:textId="11794EBD" w:rsidR="008703EA" w:rsidRPr="00B45E87" w:rsidRDefault="00742D28" w:rsidP="00BA0AA9">
      <w:pPr>
        <w:jc w:val="both"/>
        <w:rPr>
          <w:rFonts w:cs="Arial"/>
          <w:lang w:eastAsia="cs-CZ"/>
        </w:rPr>
      </w:pPr>
      <w:r w:rsidRPr="00B45E87">
        <w:rPr>
          <w:rFonts w:cs="Arial"/>
          <w:lang w:eastAsia="cs-CZ"/>
        </w:rPr>
        <w:t>Vnitřní</w:t>
      </w:r>
      <w:r w:rsidR="008703EA" w:rsidRPr="00B45E87">
        <w:rPr>
          <w:rFonts w:cs="Arial"/>
          <w:lang w:eastAsia="cs-CZ"/>
        </w:rPr>
        <w:t xml:space="preserve"> omítka bude vyhodnocena na stavbě a opravena. Předpokladem je oprava omítek vnitřních stěn</w:t>
      </w:r>
      <w:r w:rsidR="00B45E87" w:rsidRPr="00B45E87">
        <w:rPr>
          <w:rFonts w:cs="Arial"/>
          <w:lang w:eastAsia="cs-CZ"/>
        </w:rPr>
        <w:t xml:space="preserve">. </w:t>
      </w:r>
    </w:p>
    <w:p w14:paraId="67987F67" w14:textId="605C8728" w:rsidR="008703EA" w:rsidRPr="00B45E87" w:rsidRDefault="008703EA" w:rsidP="00BA0AA9">
      <w:pPr>
        <w:jc w:val="both"/>
        <w:rPr>
          <w:rFonts w:cs="Arial"/>
          <w:lang w:eastAsia="cs-CZ"/>
        </w:rPr>
      </w:pPr>
    </w:p>
    <w:p w14:paraId="4B85DC49" w14:textId="43EA0EEC" w:rsidR="00626551" w:rsidRPr="00B45E87" w:rsidRDefault="008703EA" w:rsidP="00BA0AA9">
      <w:pPr>
        <w:jc w:val="both"/>
        <w:rPr>
          <w:rFonts w:cs="Arial"/>
          <w:lang w:eastAsia="cs-CZ"/>
        </w:rPr>
      </w:pPr>
      <w:r w:rsidRPr="00B45E87">
        <w:rPr>
          <w:rFonts w:cs="Arial"/>
          <w:lang w:eastAsia="cs-CZ"/>
        </w:rPr>
        <w:t xml:space="preserve">Nové omítky budou vápenné hladké, přebrušované, </w:t>
      </w:r>
      <w:proofErr w:type="spellStart"/>
      <w:r w:rsidRPr="00B45E87">
        <w:rPr>
          <w:rFonts w:cs="Arial"/>
          <w:lang w:eastAsia="cs-CZ"/>
        </w:rPr>
        <w:t>přestěrkované</w:t>
      </w:r>
      <w:proofErr w:type="spellEnd"/>
      <w:r w:rsidRPr="00B45E87">
        <w:rPr>
          <w:rFonts w:cs="Arial"/>
          <w:lang w:eastAsia="cs-CZ"/>
        </w:rPr>
        <w:t xml:space="preserve"> s vloženými </w:t>
      </w:r>
      <w:proofErr w:type="spellStart"/>
      <w:r w:rsidRPr="00B45E87">
        <w:rPr>
          <w:rFonts w:cs="Arial"/>
          <w:lang w:eastAsia="cs-CZ"/>
        </w:rPr>
        <w:t>podomítkovými</w:t>
      </w:r>
      <w:proofErr w:type="spellEnd"/>
      <w:r w:rsidRPr="00B45E87">
        <w:rPr>
          <w:rFonts w:cs="Arial"/>
          <w:lang w:eastAsia="cs-CZ"/>
        </w:rPr>
        <w:t xml:space="preserve"> ocelovými výztuhami nároží. </w:t>
      </w:r>
    </w:p>
    <w:p w14:paraId="6960B66E" w14:textId="77777777" w:rsidR="00626551" w:rsidRPr="00B45E87" w:rsidRDefault="00626551" w:rsidP="00BA0AA9">
      <w:pPr>
        <w:jc w:val="both"/>
      </w:pPr>
    </w:p>
    <w:p w14:paraId="3E4398F7" w14:textId="52230666" w:rsidR="00626551" w:rsidRDefault="00742D28" w:rsidP="00BA0AA9">
      <w:pPr>
        <w:jc w:val="both"/>
      </w:pPr>
      <w:r w:rsidRPr="00B45E87">
        <w:t>Ostatní vnitřní povrchy jsou sádrokartonové</w:t>
      </w:r>
      <w:r w:rsidRPr="00B45E87">
        <w:t xml:space="preserve"> konstrukce</w:t>
      </w:r>
      <w:r w:rsidR="00B87E6D">
        <w:t xml:space="preserve"> – konstrukce stropů.</w:t>
      </w:r>
    </w:p>
    <w:p w14:paraId="14A8FB9A" w14:textId="77777777" w:rsidR="00626551" w:rsidRDefault="00626551">
      <w:pPr>
        <w:rPr>
          <w:rFonts w:cs="Arial"/>
          <w:color w:val="FF0000"/>
        </w:rPr>
      </w:pPr>
    </w:p>
    <w:p w14:paraId="31C90B2D" w14:textId="77777777" w:rsidR="00626551" w:rsidRDefault="00742D28">
      <w:pPr>
        <w:pStyle w:val="Nadpis2"/>
      </w:pPr>
      <w:bookmarkStart w:id="38" w:name="_Toc132814420"/>
      <w:r>
        <w:t>obklady</w:t>
      </w:r>
      <w:bookmarkEnd w:id="38"/>
    </w:p>
    <w:p w14:paraId="401F1384" w14:textId="77777777" w:rsidR="00B87E6D" w:rsidRPr="00B87E6D" w:rsidRDefault="008703EA" w:rsidP="008703EA">
      <w:pPr>
        <w:jc w:val="both"/>
        <w:rPr>
          <w:rFonts w:cs="Arial"/>
          <w:b/>
          <w:bCs/>
          <w:i/>
          <w:iCs/>
          <w:lang w:eastAsia="cs-CZ"/>
        </w:rPr>
      </w:pPr>
      <w:r w:rsidRPr="00B87E6D">
        <w:rPr>
          <w:rFonts w:cs="Arial"/>
          <w:b/>
          <w:bCs/>
          <w:i/>
          <w:iCs/>
          <w:lang w:eastAsia="cs-CZ"/>
        </w:rPr>
        <w:t xml:space="preserve">Vnější obklady </w:t>
      </w:r>
    </w:p>
    <w:p w14:paraId="0AF1BE47" w14:textId="7C901FC0" w:rsidR="008703EA" w:rsidRDefault="008703EA" w:rsidP="008703EA">
      <w:pPr>
        <w:jc w:val="both"/>
      </w:pPr>
      <w:r>
        <w:rPr>
          <w:rFonts w:cs="Arial"/>
          <w:lang w:eastAsia="cs-CZ"/>
        </w:rPr>
        <w:t>be</w:t>
      </w:r>
      <w:r w:rsidR="00B87E6D">
        <w:rPr>
          <w:rFonts w:cs="Arial"/>
          <w:lang w:eastAsia="cs-CZ"/>
        </w:rPr>
        <w:t>z zásahu, stávající</w:t>
      </w:r>
    </w:p>
    <w:p w14:paraId="08BE9B16" w14:textId="77777777" w:rsidR="00626551" w:rsidRDefault="00626551">
      <w:pPr>
        <w:rPr>
          <w:rFonts w:cs="Arial"/>
          <w:highlight w:val="lightGray"/>
          <w:lang w:eastAsia="cs-CZ"/>
        </w:rPr>
      </w:pPr>
    </w:p>
    <w:p w14:paraId="2A2D2E11" w14:textId="35683C96" w:rsidR="00626551" w:rsidRDefault="00742D28" w:rsidP="008703EA">
      <w:pPr>
        <w:rPr>
          <w:b/>
          <w:i/>
        </w:rPr>
      </w:pPr>
      <w:r>
        <w:rPr>
          <w:b/>
          <w:i/>
        </w:rPr>
        <w:t>Vnitřní</w:t>
      </w:r>
      <w:r w:rsidR="008703EA">
        <w:rPr>
          <w:b/>
          <w:i/>
        </w:rPr>
        <w:t xml:space="preserve"> obklady</w:t>
      </w:r>
    </w:p>
    <w:p w14:paraId="371D66AD" w14:textId="3A0FB645" w:rsidR="003B51EC" w:rsidRDefault="00742D28" w:rsidP="009950B5">
      <w:pPr>
        <w:jc w:val="both"/>
        <w:rPr>
          <w:rFonts w:cs="Arial"/>
          <w:lang w:eastAsia="cs-CZ"/>
        </w:rPr>
      </w:pPr>
      <w:r>
        <w:rPr>
          <w:rFonts w:cs="Arial"/>
          <w:lang w:eastAsia="cs-CZ"/>
        </w:rPr>
        <w:t>Hygienická zařízení, umývárny a úklidové místnosti budou vybaveny keramickými bělnino</w:t>
      </w:r>
      <w:r w:rsidR="009950B5">
        <w:rPr>
          <w:rFonts w:cs="Arial"/>
          <w:lang w:eastAsia="cs-CZ"/>
        </w:rPr>
        <w:t>-</w:t>
      </w:r>
      <w:proofErr w:type="spellStart"/>
      <w:r>
        <w:rPr>
          <w:rFonts w:cs="Arial"/>
          <w:lang w:eastAsia="cs-CZ"/>
        </w:rPr>
        <w:t>vými</w:t>
      </w:r>
      <w:proofErr w:type="spellEnd"/>
      <w:r>
        <w:rPr>
          <w:rFonts w:cs="Arial"/>
          <w:lang w:eastAsia="cs-CZ"/>
        </w:rPr>
        <w:t xml:space="preserve"> obklady stěn. </w:t>
      </w:r>
      <w:r w:rsidR="009950B5">
        <w:rPr>
          <w:rFonts w:cs="Arial"/>
          <w:lang w:eastAsia="cs-CZ"/>
        </w:rPr>
        <w:t>Rozměr ani barva obkladu nebyla určena, bude řešeno v prováděcí dokumentaci.</w:t>
      </w:r>
    </w:p>
    <w:p w14:paraId="07092059" w14:textId="77777777" w:rsidR="00626551" w:rsidRDefault="00742D28">
      <w:pPr>
        <w:jc w:val="both"/>
      </w:pPr>
      <w:r>
        <w:rPr>
          <w:rFonts w:cs="Arial"/>
          <w:lang w:eastAsia="cs-CZ"/>
        </w:rPr>
        <w:t xml:space="preserve">Spárování spárovacím tmelem protiplísňovým, barva tmelu dle barvy obkladu. </w:t>
      </w:r>
    </w:p>
    <w:p w14:paraId="042A9FE2" w14:textId="07D03A01" w:rsidR="00626551" w:rsidRDefault="00742D28">
      <w:pPr>
        <w:jc w:val="both"/>
      </w:pPr>
      <w:r>
        <w:rPr>
          <w:rFonts w:cs="Arial"/>
          <w:lang w:eastAsia="cs-CZ"/>
        </w:rPr>
        <w:t>Výška obkladů v jednotlivých místnostech dle požadavku interiérového řešení uvedeno v na výkresech</w:t>
      </w:r>
      <w:r w:rsidR="003B51EC">
        <w:rPr>
          <w:rFonts w:cs="Arial"/>
          <w:lang w:eastAsia="cs-CZ"/>
        </w:rPr>
        <w:t>.</w:t>
      </w:r>
    </w:p>
    <w:p w14:paraId="72445D01" w14:textId="3CD62958" w:rsidR="00626551" w:rsidRDefault="00742D28">
      <w:pPr>
        <w:jc w:val="both"/>
      </w:pPr>
      <w:r>
        <w:rPr>
          <w:rFonts w:cs="Arial"/>
          <w:lang w:eastAsia="cs-CZ"/>
        </w:rPr>
        <w:t>Obklad bude také proveden v denní místnosti za kuchyňsk</w:t>
      </w:r>
      <w:r>
        <w:rPr>
          <w:rFonts w:cs="Arial"/>
          <w:lang w:eastAsia="cs-CZ"/>
        </w:rPr>
        <w:t>ou linkou tj. v prostoru mezi dolními a horními skříňkami s přesahy za tyto skříňky. Za umyvadly</w:t>
      </w:r>
      <w:r w:rsidR="00B87E6D">
        <w:rPr>
          <w:rFonts w:cs="Arial"/>
          <w:lang w:eastAsia="cs-CZ"/>
        </w:rPr>
        <w:t xml:space="preserve"> v učebnách</w:t>
      </w:r>
      <w:r>
        <w:rPr>
          <w:rFonts w:cs="Arial"/>
          <w:lang w:eastAsia="cs-CZ"/>
        </w:rPr>
        <w:t xml:space="preserve"> bude obklad proveden až k podlaze.</w:t>
      </w:r>
    </w:p>
    <w:p w14:paraId="43B0E4E3" w14:textId="3791366B" w:rsidR="00626551" w:rsidRDefault="00742D28">
      <w:pPr>
        <w:jc w:val="both"/>
      </w:pPr>
      <w:r>
        <w:rPr>
          <w:rFonts w:cs="Arial"/>
          <w:lang w:eastAsia="cs-CZ"/>
        </w:rPr>
        <w:t>Zakončení vnějších hran nerezovou lištou, horizontální zakončení obkladu fabionem z akrylátu. Vnitřní rohy ve sty</w:t>
      </w:r>
      <w:r>
        <w:rPr>
          <w:rFonts w:cs="Arial"/>
          <w:lang w:eastAsia="cs-CZ"/>
        </w:rPr>
        <w:t xml:space="preserve">ku obklad/obklad / soklový pásek budou ošetřeny silikonem v odstínu spárovací hmoty. </w:t>
      </w:r>
    </w:p>
    <w:p w14:paraId="7449C1E3" w14:textId="77777777" w:rsidR="00626551" w:rsidRDefault="00742D28">
      <w:pPr>
        <w:jc w:val="both"/>
        <w:rPr>
          <w:rFonts w:cs="Arial"/>
          <w:highlight w:val="lightGray"/>
          <w:lang w:eastAsia="cs-CZ"/>
        </w:rPr>
      </w:pPr>
      <w:r>
        <w:rPr>
          <w:rFonts w:cs="Arial"/>
          <w:lang w:eastAsia="cs-CZ"/>
        </w:rPr>
        <w:t>Přechody mezi podlahou – dlažbou a obkladem budou vytmeleny silikonovým tmelem.</w:t>
      </w:r>
    </w:p>
    <w:p w14:paraId="49B29DBD" w14:textId="77777777" w:rsidR="00B87E6D" w:rsidRDefault="00B87E6D" w:rsidP="00B87E6D">
      <w:pPr>
        <w:rPr>
          <w:color w:val="FF0000"/>
        </w:rPr>
      </w:pPr>
    </w:p>
    <w:p w14:paraId="33BD2B86" w14:textId="7EFCF792" w:rsidR="00626551" w:rsidRDefault="00742D28" w:rsidP="00B87E6D">
      <w:r>
        <w:t>Finální velikost a typ obkladu bude vzorkován investorem za spolupráce architekta stavby.</w:t>
      </w:r>
    </w:p>
    <w:p w14:paraId="72E43DF0" w14:textId="77777777" w:rsidR="00626551" w:rsidRDefault="00626551"/>
    <w:p w14:paraId="392908DD" w14:textId="77777777" w:rsidR="00626551" w:rsidRDefault="00742D28">
      <w:pPr>
        <w:pStyle w:val="Nadpis2"/>
      </w:pPr>
      <w:bookmarkStart w:id="39" w:name="_Toc132814421"/>
      <w:r>
        <w:t>Podlahy</w:t>
      </w:r>
      <w:bookmarkEnd w:id="39"/>
    </w:p>
    <w:p w14:paraId="7645D6AE" w14:textId="77777777" w:rsidR="00626551" w:rsidRDefault="00626551">
      <w:pPr>
        <w:rPr>
          <w:lang w:eastAsia="cs-CZ"/>
        </w:rPr>
      </w:pPr>
    </w:p>
    <w:p w14:paraId="7049CD97" w14:textId="12B9BCEA" w:rsidR="00626551" w:rsidRDefault="008703EA" w:rsidP="008703EA">
      <w:pPr>
        <w:rPr>
          <w:b/>
          <w:i/>
        </w:rPr>
      </w:pPr>
      <w:r w:rsidRPr="008703EA">
        <w:rPr>
          <w:b/>
          <w:i/>
        </w:rPr>
        <w:t>Vinylová podlahovina</w:t>
      </w:r>
    </w:p>
    <w:p w14:paraId="2D3A53CD" w14:textId="26160E83" w:rsidR="008703EA" w:rsidRDefault="00742D28" w:rsidP="00BA0AA9">
      <w:pPr>
        <w:jc w:val="both"/>
      </w:pPr>
      <w:r>
        <w:t xml:space="preserve">Do určených místností (vysoké namáhání) jsou </w:t>
      </w:r>
      <w:r w:rsidR="008703EA">
        <w:t>navržena vinylové podlahy</w:t>
      </w:r>
      <w:r w:rsidR="00EC5BD5">
        <w:t>/PVC podlahy</w:t>
      </w:r>
      <w:r w:rsidR="008703EA">
        <w:t xml:space="preserve"> včetně provedení soklů.</w:t>
      </w:r>
    </w:p>
    <w:p w14:paraId="5A6107C6" w14:textId="114B177C" w:rsidR="00626551" w:rsidRDefault="008703EA" w:rsidP="00BA0AA9">
      <w:pPr>
        <w:jc w:val="both"/>
      </w:pPr>
      <w:r>
        <w:t xml:space="preserve">Vinylová podlaha bude mít odolnost proti oděru a protlaku kolečky pracovních židlí a pojízdných kontejnerů. </w:t>
      </w:r>
    </w:p>
    <w:p w14:paraId="577422C0" w14:textId="77777777" w:rsidR="00626551" w:rsidRDefault="00742D28" w:rsidP="00BA0AA9">
      <w:pPr>
        <w:ind w:left="1"/>
        <w:jc w:val="both"/>
      </w:pPr>
      <w:r>
        <w:t xml:space="preserve">Před </w:t>
      </w:r>
      <w:r>
        <w:t>dodáním bude výrobek vzorkován investorem za spolupráce architekta stavby.</w:t>
      </w:r>
    </w:p>
    <w:p w14:paraId="6E556E4E" w14:textId="77777777" w:rsidR="00626551" w:rsidRDefault="00626551"/>
    <w:p w14:paraId="2F1B5918" w14:textId="1E96DA9D" w:rsidR="00626551" w:rsidRDefault="008703EA">
      <w:pPr>
        <w:pStyle w:val="Nadpis2"/>
      </w:pPr>
      <w:bookmarkStart w:id="40" w:name="_Toc132814422"/>
      <w:r>
        <w:t>Dlažby</w:t>
      </w:r>
      <w:bookmarkEnd w:id="40"/>
    </w:p>
    <w:p w14:paraId="5BA9EB24" w14:textId="247D6284" w:rsidR="00626551" w:rsidRDefault="00742D28">
      <w:pPr>
        <w:jc w:val="both"/>
      </w:pPr>
      <w:r>
        <w:rPr>
          <w:rFonts w:cs="Arial"/>
          <w:lang w:eastAsia="cs-CZ"/>
        </w:rPr>
        <w:t>Keramické dlažby vnitřní budou</w:t>
      </w:r>
      <w:r w:rsidR="00EC5BD5">
        <w:rPr>
          <w:rFonts w:cs="Arial"/>
          <w:lang w:eastAsia="cs-CZ"/>
        </w:rPr>
        <w:t xml:space="preserve"> v</w:t>
      </w:r>
      <w:r>
        <w:rPr>
          <w:rFonts w:cs="Arial"/>
          <w:lang w:eastAsia="cs-CZ"/>
        </w:rPr>
        <w:t xml:space="preserve"> hygienických zařízeních</w:t>
      </w:r>
      <w:r w:rsidR="00EC5BD5">
        <w:rPr>
          <w:rFonts w:cs="Arial"/>
          <w:lang w:eastAsia="cs-CZ"/>
        </w:rPr>
        <w:t>.</w:t>
      </w:r>
    </w:p>
    <w:p w14:paraId="20AEA590" w14:textId="239DFF6C" w:rsidR="00626551" w:rsidRDefault="00742D28">
      <w:pPr>
        <w:jc w:val="both"/>
      </w:pPr>
      <w:r>
        <w:rPr>
          <w:rFonts w:cs="Arial"/>
          <w:lang w:eastAsia="cs-CZ"/>
        </w:rPr>
        <w:t>Generální dodavatel musí ochránit dlažbu v průběhu výstavby proti ušpinění. Přechod mezi podlahou a soklem / obklad</w:t>
      </w:r>
      <w:r>
        <w:rPr>
          <w:rFonts w:cs="Arial"/>
          <w:lang w:eastAsia="cs-CZ"/>
        </w:rPr>
        <w:t>em je řešen silikonovým tmelem. Dlažby budou celoplošně lepeny k podkladu lepidly na dlažbu. Základní pokládka dlažby na střih, tzn. pod úhlem 0°. Zakončení dlažby na ose dveřního křídla, ukončení L profilem, ke kterému bude doříznuta podlaha sousední míst</w:t>
      </w:r>
      <w:r>
        <w:rPr>
          <w:rFonts w:cs="Arial"/>
          <w:lang w:eastAsia="cs-CZ"/>
        </w:rPr>
        <w:t xml:space="preserve">nosti a ošetřena silikonem. L profil je součástí stavby. Součástí dlažeb budou rovněž kovové ukončovací, přechodové, dilatační a další profily. Profily budou provedeny z kovu.  Dilatace podlah odpovídá i dilatacím podkladních vrstev a dále doporučením pro </w:t>
      </w:r>
      <w:r>
        <w:rPr>
          <w:rFonts w:cs="Arial"/>
          <w:lang w:eastAsia="cs-CZ"/>
        </w:rPr>
        <w:t xml:space="preserve">dilatování keramických dlažeb.  Dilatace dlažeb max. 3 x 3 m bude vyplněná silikonovým tmelem v barvě spárování či transparentním. </w:t>
      </w:r>
    </w:p>
    <w:p w14:paraId="671244DA" w14:textId="77777777" w:rsidR="00626551" w:rsidRDefault="00626551">
      <w:pPr>
        <w:jc w:val="both"/>
      </w:pPr>
    </w:p>
    <w:p w14:paraId="42E83A3C" w14:textId="77777777" w:rsidR="00626551" w:rsidRDefault="00742D28">
      <w:pPr>
        <w:jc w:val="both"/>
      </w:pPr>
      <w:r>
        <w:rPr>
          <w:rFonts w:cs="Arial"/>
          <w:lang w:eastAsia="cs-CZ"/>
        </w:rPr>
        <w:t>Keramické dlažby s hydroizolační funkcí (s tekutou hydroizolační folií / stěrkou).</w:t>
      </w:r>
    </w:p>
    <w:p w14:paraId="620EDDDF" w14:textId="7F5C8E79" w:rsidR="00626551" w:rsidRDefault="00742D28">
      <w:pPr>
        <w:jc w:val="both"/>
      </w:pPr>
      <w:r>
        <w:rPr>
          <w:rFonts w:cs="Arial"/>
          <w:lang w:eastAsia="cs-CZ"/>
        </w:rPr>
        <w:t xml:space="preserve">Hydroizolační stěrka - tekutá folie. Do </w:t>
      </w:r>
      <w:r>
        <w:rPr>
          <w:rFonts w:cs="Arial"/>
          <w:lang w:eastAsia="cs-CZ"/>
        </w:rPr>
        <w:t xml:space="preserve">spár stěna -  stěna, stěna – podlaha, bude vložena těsnící hydroizolační páska. Páska se vkládá přímo do stěrky. </w:t>
      </w:r>
    </w:p>
    <w:p w14:paraId="6F629830" w14:textId="77777777" w:rsidR="00626551" w:rsidRDefault="00626551">
      <w:pPr>
        <w:jc w:val="both"/>
      </w:pPr>
    </w:p>
    <w:p w14:paraId="61D0EC98" w14:textId="77777777" w:rsidR="00626551" w:rsidRDefault="00742D28">
      <w:pPr>
        <w:jc w:val="both"/>
      </w:pPr>
      <w:r>
        <w:rPr>
          <w:rFonts w:cs="Arial"/>
          <w:lang w:eastAsia="cs-CZ"/>
        </w:rPr>
        <w:t>Pro podlahy budou použity materiály, jejichž součinitel tření při suchém povrchu je min. 0,6.</w:t>
      </w:r>
    </w:p>
    <w:p w14:paraId="271170FE" w14:textId="77777777" w:rsidR="00626551" w:rsidRDefault="00742D28">
      <w:pPr>
        <w:jc w:val="both"/>
      </w:pPr>
      <w:r>
        <w:rPr>
          <w:rFonts w:cs="Arial"/>
          <w:lang w:eastAsia="cs-CZ"/>
        </w:rPr>
        <w:t>Styčná spára mezi keramickou dlažbou a obkladem</w:t>
      </w:r>
      <w:r>
        <w:rPr>
          <w:rFonts w:cs="Arial"/>
          <w:lang w:eastAsia="cs-CZ"/>
        </w:rPr>
        <w:t xml:space="preserve"> bude vyplněna silikonovým tmelem (</w:t>
      </w:r>
      <w:proofErr w:type="spellStart"/>
      <w:r>
        <w:rPr>
          <w:rFonts w:cs="Arial"/>
          <w:lang w:eastAsia="cs-CZ"/>
        </w:rPr>
        <w:t>vul-kanizujícím</w:t>
      </w:r>
      <w:proofErr w:type="spellEnd"/>
      <w:r>
        <w:rPr>
          <w:rFonts w:cs="Arial"/>
          <w:lang w:eastAsia="cs-CZ"/>
        </w:rPr>
        <w:t xml:space="preserve"> vzdušnou vlhkostí) v barvě dle příslušné dlažby.</w:t>
      </w:r>
    </w:p>
    <w:p w14:paraId="632877B8" w14:textId="77777777" w:rsidR="00626551" w:rsidRDefault="00626551">
      <w:pPr>
        <w:jc w:val="both"/>
        <w:rPr>
          <w:rFonts w:cs="Arial"/>
          <w:lang w:eastAsia="cs-CZ"/>
        </w:rPr>
      </w:pPr>
    </w:p>
    <w:p w14:paraId="2285B792" w14:textId="77777777" w:rsidR="00626551" w:rsidRDefault="00742D28">
      <w:pPr>
        <w:ind w:left="1"/>
      </w:pPr>
      <w:r>
        <w:t>Před dodáním bude výrobek vzorkován investorem za spolupráce architekta stavby.</w:t>
      </w:r>
    </w:p>
    <w:p w14:paraId="666B5AEF" w14:textId="77777777" w:rsidR="00626551" w:rsidRDefault="00626551">
      <w:pPr>
        <w:rPr>
          <w:rFonts w:cs="Arial"/>
          <w:highlight w:val="lightGray"/>
          <w:lang w:eastAsia="cs-CZ"/>
        </w:rPr>
      </w:pPr>
    </w:p>
    <w:p w14:paraId="3F8C6A27" w14:textId="77777777" w:rsidR="00626551" w:rsidRDefault="00742D28">
      <w:pPr>
        <w:pStyle w:val="Nadpis2"/>
      </w:pPr>
      <w:bookmarkStart w:id="41" w:name="_Toc132814423"/>
      <w:r>
        <w:t>nátěry a malby</w:t>
      </w:r>
      <w:bookmarkEnd w:id="41"/>
    </w:p>
    <w:p w14:paraId="08D12028" w14:textId="77777777" w:rsidR="00626551" w:rsidRDefault="00626551">
      <w:pPr>
        <w:rPr>
          <w:rFonts w:cs="Arial"/>
          <w:lang w:eastAsia="cs-CZ"/>
        </w:rPr>
      </w:pPr>
    </w:p>
    <w:p w14:paraId="59CB44AB" w14:textId="2576D1FF" w:rsidR="00626551" w:rsidRPr="00B45E87" w:rsidRDefault="00742D28">
      <w:r w:rsidRPr="00B45E87">
        <w:t>Povrchové úpravy vnější</w:t>
      </w:r>
      <w:r w:rsidR="00314BF8">
        <w:t xml:space="preserve"> – vzorkování fasádní omítky na přístavbu výtahu před její realizací za přítomnosti památkáře dle vydaného stanoviska.</w:t>
      </w:r>
    </w:p>
    <w:p w14:paraId="3FBC1F81" w14:textId="77777777" w:rsidR="00BA0AA9" w:rsidRDefault="00BA0AA9"/>
    <w:p w14:paraId="66163F6B" w14:textId="77777777" w:rsidR="00626551" w:rsidRDefault="00742D28">
      <w:pPr>
        <w:pStyle w:val="Odstavecseseznamem"/>
        <w:numPr>
          <w:ilvl w:val="0"/>
          <w:numId w:val="6"/>
        </w:numPr>
      </w:pPr>
      <w:r>
        <w:rPr>
          <w:u w:val="single"/>
        </w:rPr>
        <w:t xml:space="preserve">Zámečnických a ocelových konstrukcí </w:t>
      </w:r>
    </w:p>
    <w:p w14:paraId="5AA4E8D7" w14:textId="6B8B2BF4" w:rsidR="00626551" w:rsidRDefault="00BA0AA9">
      <w:pPr>
        <w:rPr>
          <w:rFonts w:eastAsia="Arial Unicode MS" w:cs="Arial"/>
        </w:rPr>
      </w:pPr>
      <w:r>
        <w:rPr>
          <w:rFonts w:eastAsia="Arial Unicode MS" w:cs="Arial"/>
        </w:rPr>
        <w:t>Neobsazeno.</w:t>
      </w:r>
    </w:p>
    <w:p w14:paraId="038570E0" w14:textId="77777777" w:rsidR="00626551" w:rsidRDefault="00626551"/>
    <w:p w14:paraId="31480303" w14:textId="77777777" w:rsidR="00626551" w:rsidRPr="003F2DD7" w:rsidRDefault="00742D28">
      <w:pPr>
        <w:pStyle w:val="Odstavecseseznamem"/>
        <w:numPr>
          <w:ilvl w:val="0"/>
          <w:numId w:val="7"/>
        </w:numPr>
      </w:pPr>
      <w:r w:rsidRPr="003F2DD7">
        <w:rPr>
          <w:u w:val="single"/>
        </w:rPr>
        <w:t>Klempířských konstrukcí</w:t>
      </w:r>
    </w:p>
    <w:p w14:paraId="5C61EE3F" w14:textId="77777777" w:rsidR="00BA0AA9" w:rsidRPr="003F2DD7" w:rsidRDefault="00BA0AA9" w:rsidP="00BA0AA9">
      <w:pPr>
        <w:jc w:val="both"/>
      </w:pPr>
      <w:r w:rsidRPr="003F2DD7">
        <w:t>Neobsazeno.</w:t>
      </w:r>
    </w:p>
    <w:p w14:paraId="1BCBC0A2" w14:textId="77777777" w:rsidR="00BA0AA9" w:rsidRDefault="00BA0AA9"/>
    <w:p w14:paraId="7AE48A2D" w14:textId="5E8899A8" w:rsidR="00626551" w:rsidRPr="00BA0AA9" w:rsidRDefault="00742D28">
      <w:pPr>
        <w:rPr>
          <w:u w:val="single"/>
        </w:rPr>
      </w:pPr>
      <w:r w:rsidRPr="00BA0AA9">
        <w:rPr>
          <w:u w:val="single"/>
        </w:rPr>
        <w:t>Nátěry vnitřní z toho</w:t>
      </w:r>
    </w:p>
    <w:p w14:paraId="4DCF521A" w14:textId="77777777" w:rsidR="00BA0AA9" w:rsidRDefault="00BA0AA9"/>
    <w:p w14:paraId="2C95EB6B" w14:textId="77777777" w:rsidR="00626551" w:rsidRDefault="00742D28">
      <w:pPr>
        <w:pStyle w:val="Odstavecseseznamem"/>
        <w:numPr>
          <w:ilvl w:val="0"/>
          <w:numId w:val="7"/>
        </w:numPr>
      </w:pPr>
      <w:r>
        <w:rPr>
          <w:u w:val="single"/>
        </w:rPr>
        <w:t xml:space="preserve">Zámečnických konstrukcí </w:t>
      </w:r>
    </w:p>
    <w:p w14:paraId="07B09A15" w14:textId="77777777" w:rsidR="00626551" w:rsidRDefault="00626551">
      <w:pPr>
        <w:rPr>
          <w:b/>
          <w:bCs/>
          <w:strike/>
        </w:rPr>
      </w:pPr>
    </w:p>
    <w:p w14:paraId="1D13D7C5" w14:textId="6BB2814A" w:rsidR="00626551" w:rsidRPr="00BA0AA9" w:rsidRDefault="00B45E87">
      <w:r>
        <w:t xml:space="preserve">Neobsazeno. </w:t>
      </w:r>
    </w:p>
    <w:p w14:paraId="1D4966A0" w14:textId="77777777" w:rsidR="00626551" w:rsidRDefault="00626551">
      <w:pPr>
        <w:rPr>
          <w:b/>
          <w:bCs/>
          <w:strike/>
        </w:rPr>
      </w:pPr>
    </w:p>
    <w:p w14:paraId="16454455" w14:textId="77777777" w:rsidR="00626551" w:rsidRDefault="00742D28">
      <w:pPr>
        <w:tabs>
          <w:tab w:val="left" w:pos="142"/>
        </w:tabs>
        <w:rPr>
          <w:bCs/>
          <w:i/>
          <w:u w:val="single"/>
        </w:rPr>
      </w:pPr>
      <w:r>
        <w:rPr>
          <w:rFonts w:cs="Arial"/>
          <w:i/>
          <w:iCs/>
          <w:u w:val="single"/>
        </w:rPr>
        <w:t>Malby</w:t>
      </w:r>
    </w:p>
    <w:p w14:paraId="1D298B1E" w14:textId="77777777" w:rsidR="00BA0AA9" w:rsidRDefault="00742D28">
      <w:r>
        <w:t xml:space="preserve">Malby sádrokartonových a zděných konstrukcí jsou otěruvzdorné, na chodbách, v šatnách a </w:t>
      </w:r>
      <w:proofErr w:type="spellStart"/>
      <w:r>
        <w:t>hyg</w:t>
      </w:r>
      <w:proofErr w:type="spellEnd"/>
      <w:r>
        <w:t>. zařízeních omyvatelné ve složení 1x pačokování, 2 x nátěr</w:t>
      </w:r>
      <w:r w:rsidR="00BA0AA9">
        <w:t>.</w:t>
      </w:r>
    </w:p>
    <w:p w14:paraId="7A5B325D" w14:textId="5DCAC441" w:rsidR="00626551" w:rsidRDefault="00742D28">
      <w:r>
        <w:t>Odstíny barev nátěrů budou upřesněny při realizaci.</w:t>
      </w:r>
    </w:p>
    <w:p w14:paraId="46D7E0F5" w14:textId="376A897F" w:rsidR="00BA0AA9" w:rsidRDefault="00BA0AA9">
      <w:r>
        <w:t>Před provedením nových maleb bude provedeno oškrábání stávajících maleb</w:t>
      </w:r>
      <w:r w:rsidR="00B45E87">
        <w:t>.</w:t>
      </w:r>
    </w:p>
    <w:p w14:paraId="3F798253" w14:textId="77777777" w:rsidR="00BA0AA9" w:rsidRDefault="00BA0AA9"/>
    <w:p w14:paraId="4948A0F5" w14:textId="77777777" w:rsidR="00626551" w:rsidRDefault="00742D28">
      <w:pPr>
        <w:jc w:val="both"/>
      </w:pPr>
      <w:r>
        <w:rPr>
          <w:rFonts w:cs="Arial"/>
        </w:rPr>
        <w:t xml:space="preserve">Nátěrový systém je nutné navrhnout a provést v souladu s ČSN EN ISO 12944-1 až 5. </w:t>
      </w:r>
    </w:p>
    <w:p w14:paraId="0253B964" w14:textId="77777777" w:rsidR="00626551" w:rsidRDefault="00742D28">
      <w:pPr>
        <w:jc w:val="both"/>
      </w:pPr>
      <w:r>
        <w:rPr>
          <w:rFonts w:cs="Arial"/>
        </w:rPr>
        <w:t>Životnost nátěrů musí respektovat požadovanou či potřebnou životnost těchto chráněných ocelových konstrukcí či prvků i navazujících</w:t>
      </w:r>
      <w:r>
        <w:rPr>
          <w:rFonts w:cs="Arial"/>
        </w:rPr>
        <w:t xml:space="preserve"> částí stavby. Při volbě životnosti je nutné zohlednit přístupnost těchto konstrukcí s ohledem na možnost údržby či obnovy nátěrů. U nepřístupných konstrukcí se musí volit nátěry s velmi vysokou životností. Nátěry musí respektovat předpokládané klasifikace</w:t>
      </w:r>
      <w:r>
        <w:rPr>
          <w:rFonts w:cs="Arial"/>
        </w:rPr>
        <w:t xml:space="preserve"> expozice prostředí – agresivitu příslušného prostředí.  </w:t>
      </w:r>
    </w:p>
    <w:p w14:paraId="60FBD165" w14:textId="77777777" w:rsidR="00626551" w:rsidRDefault="00742D28">
      <w:pPr>
        <w:jc w:val="both"/>
      </w:pPr>
      <w:r>
        <w:rPr>
          <w:rFonts w:cs="Arial"/>
        </w:rPr>
        <w:t>Při návrhu nátěrového systému musí být k dispozici dokumentace či podrobné vyjádření výrobce nátěrových hmot, ve kterém je určena vlastní ochranná účinnost daného nátěrového systému pro danou katego</w:t>
      </w:r>
      <w:r>
        <w:rPr>
          <w:rFonts w:cs="Arial"/>
        </w:rPr>
        <w:t xml:space="preserve">rii agresivity prostředí a deklarovanou životnost. </w:t>
      </w:r>
    </w:p>
    <w:p w14:paraId="379D0602" w14:textId="77777777" w:rsidR="00626551" w:rsidRDefault="00742D28">
      <w:pPr>
        <w:rPr>
          <w:rFonts w:cs="Arial"/>
          <w:lang w:eastAsia="cs-CZ"/>
        </w:rPr>
      </w:pPr>
      <w:r>
        <w:rPr>
          <w:rFonts w:cs="Arial"/>
          <w:lang w:eastAsia="cs-CZ"/>
        </w:rPr>
        <w:t>Všechny nátěry musí být omyvatelné a otěruvzdorné.</w:t>
      </w:r>
    </w:p>
    <w:p w14:paraId="12E34BE4" w14:textId="77777777" w:rsidR="00B45E87" w:rsidRDefault="00B45E87">
      <w:pPr>
        <w:rPr>
          <w:rFonts w:eastAsia="Arial Unicode MS" w:cs="Arial"/>
          <w:b/>
          <w:bCs/>
          <w:i/>
        </w:rPr>
      </w:pPr>
    </w:p>
    <w:p w14:paraId="018014BF" w14:textId="77777777" w:rsidR="00626551" w:rsidRDefault="00742D28">
      <w:pPr>
        <w:pStyle w:val="Nadpis2"/>
      </w:pPr>
      <w:bookmarkStart w:id="42" w:name="_Toc132814424"/>
      <w:r>
        <w:t>různé</w:t>
      </w:r>
      <w:bookmarkEnd w:id="42"/>
    </w:p>
    <w:p w14:paraId="42407E83" w14:textId="08F07F1D" w:rsidR="00626551" w:rsidRDefault="00B45E87" w:rsidP="00BA0AA9">
      <w:pPr>
        <w:rPr>
          <w:i/>
          <w:u w:val="single"/>
        </w:rPr>
      </w:pPr>
      <w:r>
        <w:rPr>
          <w:i/>
          <w:u w:val="single"/>
        </w:rPr>
        <w:t>Vybavení hygienických zařízení:</w:t>
      </w:r>
    </w:p>
    <w:p w14:paraId="3F4242E4" w14:textId="782F773A" w:rsidR="00626551" w:rsidRDefault="00B45E87" w:rsidP="00BA0AA9">
      <w:pPr>
        <w:jc w:val="both"/>
      </w:pPr>
      <w:r>
        <w:t xml:space="preserve">Kompletní dodávka hygienických zařízení dle projektové dokumentace. </w:t>
      </w:r>
    </w:p>
    <w:p w14:paraId="6C0CF825" w14:textId="77777777" w:rsidR="00626551" w:rsidRDefault="00626551" w:rsidP="00BA0AA9"/>
    <w:p w14:paraId="4898A30B" w14:textId="2FFF39C8" w:rsidR="00626551" w:rsidRDefault="00742D28" w:rsidP="00BA0AA9">
      <w:pPr>
        <w:rPr>
          <w:i/>
          <w:u w:val="single"/>
        </w:rPr>
      </w:pPr>
      <w:r>
        <w:rPr>
          <w:i/>
          <w:u w:val="single"/>
        </w:rPr>
        <w:t>Vybavení</w:t>
      </w:r>
      <w:r w:rsidR="00BA0AA9">
        <w:rPr>
          <w:i/>
          <w:u w:val="single"/>
        </w:rPr>
        <w:t>:</w:t>
      </w:r>
    </w:p>
    <w:p w14:paraId="22B3C3BA" w14:textId="20F34733" w:rsidR="00626551" w:rsidRDefault="00BA0AA9" w:rsidP="00BA0AA9">
      <w:pPr>
        <w:jc w:val="both"/>
      </w:pPr>
      <w:r>
        <w:t>Není součástí dodávky stavby.</w:t>
      </w:r>
    </w:p>
    <w:p w14:paraId="65686B2B" w14:textId="77777777" w:rsidR="00626551" w:rsidRDefault="00626551" w:rsidP="00BA0AA9">
      <w:pPr>
        <w:rPr>
          <w:b/>
        </w:rPr>
      </w:pPr>
    </w:p>
    <w:p w14:paraId="71E43E17" w14:textId="77777777" w:rsidR="00626551" w:rsidRDefault="00742D28" w:rsidP="00BA0AA9">
      <w:pPr>
        <w:rPr>
          <w:i/>
          <w:u w:val="single"/>
        </w:rPr>
      </w:pPr>
      <w:r>
        <w:rPr>
          <w:i/>
          <w:u w:val="single"/>
        </w:rPr>
        <w:t>Hasicí přístroje</w:t>
      </w:r>
    </w:p>
    <w:p w14:paraId="5C2EE0A7" w14:textId="77777777" w:rsidR="00626551" w:rsidRDefault="00742D28" w:rsidP="00BA0AA9">
      <w:r>
        <w:t>Objekt je vybaven hasicími přístroji dle platného požárně bezpečnostního řešení.</w:t>
      </w:r>
    </w:p>
    <w:p w14:paraId="0D6D60E1" w14:textId="77777777" w:rsidR="00626551" w:rsidRDefault="00742D28" w:rsidP="00BA0AA9">
      <w:r>
        <w:t>Jsou dodávány s úchyty pro hadici (opatření proti špinění malby).</w:t>
      </w:r>
    </w:p>
    <w:p w14:paraId="382A5508" w14:textId="77777777" w:rsidR="00626551" w:rsidRDefault="00742D28" w:rsidP="00BA0AA9">
      <w:r>
        <w:t>Hasicí přístroje a hydranty budou mít spodní hranu min. 150 mm nad podlahou.</w:t>
      </w:r>
    </w:p>
    <w:p w14:paraId="4B0CDDB6" w14:textId="77777777" w:rsidR="00626551" w:rsidRDefault="00626551" w:rsidP="00BA0AA9"/>
    <w:p w14:paraId="47A265BC" w14:textId="77777777" w:rsidR="00626551" w:rsidRDefault="00742D28" w:rsidP="00BA0AA9">
      <w:pPr>
        <w:rPr>
          <w:i/>
          <w:u w:val="single"/>
        </w:rPr>
      </w:pPr>
      <w:r>
        <w:rPr>
          <w:i/>
          <w:u w:val="single"/>
        </w:rPr>
        <w:t>Vybavení kuchy</w:t>
      </w:r>
      <w:r>
        <w:rPr>
          <w:i/>
          <w:u w:val="single"/>
        </w:rPr>
        <w:t>ňských linek (lednice, sporáky, myčky atp. )</w:t>
      </w:r>
    </w:p>
    <w:p w14:paraId="3C25B63D" w14:textId="068207A2" w:rsidR="00626551" w:rsidRDefault="00991484" w:rsidP="00BA0AA9">
      <w:r>
        <w:t xml:space="preserve">Podrobný popis viz </w:t>
      </w:r>
      <w:proofErr w:type="spellStart"/>
      <w:r>
        <w:t>oddil</w:t>
      </w:r>
      <w:proofErr w:type="spellEnd"/>
      <w:r>
        <w:t xml:space="preserve"> – Kuchyňské linky.</w:t>
      </w:r>
    </w:p>
    <w:p w14:paraId="0DCD0CF1" w14:textId="77777777" w:rsidR="00626551" w:rsidRDefault="00626551" w:rsidP="00BA0AA9">
      <w:pPr>
        <w:rPr>
          <w:b/>
        </w:rPr>
      </w:pPr>
    </w:p>
    <w:p w14:paraId="0E7637AB" w14:textId="77777777" w:rsidR="00626551" w:rsidRDefault="00742D28" w:rsidP="00BA0AA9">
      <w:pPr>
        <w:rPr>
          <w:i/>
          <w:u w:val="single"/>
        </w:rPr>
      </w:pPr>
      <w:r>
        <w:rPr>
          <w:i/>
          <w:u w:val="single"/>
        </w:rPr>
        <w:t xml:space="preserve">Systém generálního klíče </w:t>
      </w:r>
    </w:p>
    <w:p w14:paraId="684264D9" w14:textId="0A4EBE3B" w:rsidR="00626551" w:rsidRDefault="00742D28" w:rsidP="00BA0AA9">
      <w:pPr>
        <w:jc w:val="both"/>
      </w:pPr>
      <w:r>
        <w:t>Vložkové zámky v</w:t>
      </w:r>
      <w:r w:rsidR="00314BF8">
        <w:t> </w:t>
      </w:r>
      <w:r>
        <w:t>objektu</w:t>
      </w:r>
      <w:r w:rsidR="00314BF8">
        <w:t xml:space="preserve"> u </w:t>
      </w:r>
      <w:r w:rsidR="00DA44BE">
        <w:t>všech</w:t>
      </w:r>
      <w:r w:rsidR="00314BF8">
        <w:t xml:space="preserve"> dveří</w:t>
      </w:r>
      <w:r>
        <w:t xml:space="preserve"> budou dodány jako systém generálního klíče. Barva vložek stříbrný kov. Rozsah – samostatný klíč od ka</w:t>
      </w:r>
      <w:r>
        <w:t xml:space="preserve">ždé místnosti v počtu 5ti kusů, generální klíč od objektu v počtu 5ti kusů. Samostatně je vyčleněn navíc generální klíč od serverovny v počtu 3 ks. </w:t>
      </w:r>
    </w:p>
    <w:p w14:paraId="2A7474B8" w14:textId="77777777" w:rsidR="00B45E87" w:rsidRDefault="00B45E87" w:rsidP="00BA0AA9">
      <w:pPr>
        <w:rPr>
          <w:i/>
          <w:u w:val="single"/>
        </w:rPr>
      </w:pPr>
    </w:p>
    <w:p w14:paraId="36C31188" w14:textId="3DBA2D9B" w:rsidR="00626551" w:rsidRDefault="00742D28" w:rsidP="00BA0AA9">
      <w:pPr>
        <w:rPr>
          <w:i/>
          <w:u w:val="single"/>
        </w:rPr>
      </w:pPr>
      <w:r>
        <w:rPr>
          <w:i/>
          <w:u w:val="single"/>
        </w:rPr>
        <w:t xml:space="preserve">Požární ucpávky rozvodů </w:t>
      </w:r>
    </w:p>
    <w:p w14:paraId="748458CF" w14:textId="77777777" w:rsidR="00626551" w:rsidRDefault="00742D28" w:rsidP="00BA0AA9">
      <w:pPr>
        <w:jc w:val="both"/>
      </w:pPr>
      <w:r>
        <w:rPr>
          <w:lang w:eastAsia="cs-CZ"/>
        </w:rPr>
        <w:t>Požární ucpávky i utěsnění musí mít minimální požární odolnost v minutách, jaká j</w:t>
      </w:r>
      <w:r>
        <w:rPr>
          <w:lang w:eastAsia="cs-CZ"/>
        </w:rPr>
        <w:t>e přede-psána na požárně dělící konstrukci a svým provedením musí odpovídat druhu stavební konstrukce, kterou utěsňují.</w:t>
      </w:r>
    </w:p>
    <w:p w14:paraId="144FE534" w14:textId="50B7DBD5" w:rsidR="00626551" w:rsidRDefault="00742D28" w:rsidP="00BA0AA9">
      <w:pPr>
        <w:jc w:val="both"/>
      </w:pPr>
      <w:r>
        <w:rPr>
          <w:lang w:eastAsia="cs-CZ"/>
        </w:rPr>
        <w:t>Veškeré požární ucpávky musí být navrženy a provedeny vybranou odbornou certifikovanou firmou s potřebným oprávněním a před prováděním m</w:t>
      </w:r>
      <w:r>
        <w:rPr>
          <w:lang w:eastAsia="cs-CZ"/>
        </w:rPr>
        <w:t xml:space="preserve">usí tato firma vypracovat realizační dokumentaci požárních ucpávek s jejich soupisem (označení druhu, umístění, minut odolnosti, média co utěsňují) a výkresy s jejich umístěním. </w:t>
      </w:r>
    </w:p>
    <w:p w14:paraId="737CC694" w14:textId="77777777" w:rsidR="00626551" w:rsidRDefault="00626551"/>
    <w:p w14:paraId="14DB056B" w14:textId="7183936E" w:rsidR="00626551" w:rsidRDefault="00742D28" w:rsidP="00BA0AA9">
      <w:pPr>
        <w:rPr>
          <w:b/>
          <w:i/>
        </w:rPr>
      </w:pPr>
      <w:r>
        <w:rPr>
          <w:b/>
          <w:i/>
        </w:rPr>
        <w:t xml:space="preserve">Ostatní (čistící zóny, revizní dvířka, žaluzie atp.) </w:t>
      </w:r>
    </w:p>
    <w:p w14:paraId="316B91D8" w14:textId="77777777" w:rsidR="00626551" w:rsidRDefault="00626551"/>
    <w:p w14:paraId="06C6D940" w14:textId="77777777" w:rsidR="00626551" w:rsidRDefault="00742D28" w:rsidP="00BA0AA9">
      <w:pPr>
        <w:rPr>
          <w:i/>
          <w:u w:val="single"/>
        </w:rPr>
      </w:pPr>
      <w:r>
        <w:rPr>
          <w:i/>
          <w:u w:val="single"/>
        </w:rPr>
        <w:t>Čistící zóny</w:t>
      </w:r>
    </w:p>
    <w:p w14:paraId="7C53FD7F" w14:textId="35247927" w:rsidR="00626551" w:rsidRDefault="00BA0AA9" w:rsidP="00BA0AA9">
      <w:r>
        <w:t>Neobsazeno.</w:t>
      </w:r>
    </w:p>
    <w:p w14:paraId="534890E7" w14:textId="77777777" w:rsidR="00BA0AA9" w:rsidRDefault="00BA0AA9" w:rsidP="00BA0AA9">
      <w:pPr>
        <w:rPr>
          <w:color w:val="FF0000"/>
        </w:rPr>
      </w:pPr>
    </w:p>
    <w:p w14:paraId="3D30DAC9" w14:textId="77777777" w:rsidR="00626551" w:rsidRDefault="00742D28" w:rsidP="00BA0AA9">
      <w:pPr>
        <w:rPr>
          <w:i/>
          <w:u w:val="single"/>
        </w:rPr>
      </w:pPr>
      <w:r>
        <w:rPr>
          <w:i/>
          <w:u w:val="single"/>
        </w:rPr>
        <w:t>Revizní dvířka</w:t>
      </w:r>
    </w:p>
    <w:p w14:paraId="16462F5B" w14:textId="588F5B49" w:rsidR="00626551" w:rsidRDefault="009950B5" w:rsidP="00BA0AA9">
      <w:pPr>
        <w:rPr>
          <w:color w:val="FF0000"/>
        </w:rPr>
      </w:pPr>
      <w:r>
        <w:rPr>
          <w:lang w:eastAsia="cs-CZ"/>
        </w:rPr>
        <w:t>Neobsazeno.</w:t>
      </w:r>
    </w:p>
    <w:p w14:paraId="1D9383D6" w14:textId="77777777" w:rsidR="00626551" w:rsidRDefault="00626551" w:rsidP="00BA0AA9">
      <w:pPr>
        <w:rPr>
          <w:b/>
        </w:rPr>
      </w:pPr>
    </w:p>
    <w:p w14:paraId="3F35710C" w14:textId="77777777" w:rsidR="00626551" w:rsidRDefault="00742D28" w:rsidP="00BA0AA9">
      <w:pPr>
        <w:rPr>
          <w:i/>
          <w:u w:val="single"/>
        </w:rPr>
      </w:pPr>
      <w:r>
        <w:rPr>
          <w:i/>
          <w:u w:val="single"/>
        </w:rPr>
        <w:t>Žaluzie</w:t>
      </w:r>
    </w:p>
    <w:p w14:paraId="003EBE11" w14:textId="30763763" w:rsidR="00626551" w:rsidRDefault="00BA0AA9" w:rsidP="00BA0AA9">
      <w:pPr>
        <w:jc w:val="both"/>
        <w:rPr>
          <w:rFonts w:cs="Arial"/>
        </w:rPr>
      </w:pPr>
      <w:r>
        <w:rPr>
          <w:rFonts w:cs="Arial"/>
        </w:rPr>
        <w:t>Neobsazeno.</w:t>
      </w:r>
    </w:p>
    <w:p w14:paraId="020E4A73" w14:textId="77777777" w:rsidR="00626551" w:rsidRDefault="00626551" w:rsidP="00BA0AA9"/>
    <w:p w14:paraId="126777CB" w14:textId="4237A629" w:rsidR="00626551" w:rsidRDefault="00742D28" w:rsidP="00BA0AA9">
      <w:pPr>
        <w:rPr>
          <w:rFonts w:cs="Arial"/>
        </w:rPr>
      </w:pPr>
      <w:r>
        <w:rPr>
          <w:i/>
          <w:u w:val="single"/>
        </w:rPr>
        <w:t>Ostatní</w:t>
      </w:r>
    </w:p>
    <w:p w14:paraId="266B7100" w14:textId="77777777" w:rsidR="00626551" w:rsidRDefault="00742D28" w:rsidP="00BA0AA9">
      <w:pPr>
        <w:jc w:val="both"/>
      </w:pPr>
      <w:r>
        <w:t xml:space="preserve">Veškerá zařízení a dodávky budou zkompletovány, nainstalovány či přikotveny a propojeny tak, aby byly při předání plně funkční. Součástí každé dodávky je i funkční odzkoušení jednotlivých částí </w:t>
      </w:r>
      <w:r>
        <w:t>zařízení a zařízení jako celku. Všechny použité materiály budou 1. jakostní třídy a musí mít příslušné atesty, certifikáty kvality a prohlášení o shodě dle platných předpisů v ČR.</w:t>
      </w:r>
    </w:p>
    <w:p w14:paraId="02DAE711" w14:textId="77777777" w:rsidR="00626551" w:rsidRDefault="00742D28" w:rsidP="00BA0AA9">
      <w:pPr>
        <w:jc w:val="both"/>
      </w:pPr>
      <w:r>
        <w:t xml:space="preserve">Veškeré bezpečnostními normami stanovené nápisy jsou součástí dodávky. </w:t>
      </w:r>
    </w:p>
    <w:p w14:paraId="4010CFED" w14:textId="3FBCC239" w:rsidR="00626551" w:rsidRDefault="00742D28" w:rsidP="00314BF8">
      <w:pPr>
        <w:jc w:val="both"/>
        <w:rPr>
          <w:rFonts w:cs="Arial"/>
          <w:bCs/>
        </w:rPr>
      </w:pPr>
      <w:r>
        <w:rPr>
          <w:rFonts w:cs="Arial"/>
          <w:bCs/>
        </w:rPr>
        <w:t xml:space="preserve">Prostupy kabelů a vnitřních rozvodů požárně dělícími konstrukcemi budou těsněny systémem protipožárních ucpávek a budou doloženy atestem odborné prováděcí firmy.   </w:t>
      </w:r>
    </w:p>
    <w:p w14:paraId="20CC0397" w14:textId="77777777" w:rsidR="003F2DD7" w:rsidRDefault="003F2DD7" w:rsidP="00314BF8">
      <w:pPr>
        <w:jc w:val="both"/>
        <w:rPr>
          <w:rFonts w:cs="Arial"/>
          <w:bCs/>
        </w:rPr>
      </w:pPr>
    </w:p>
    <w:p w14:paraId="043CFC17" w14:textId="77777777" w:rsidR="008D379F" w:rsidRPr="00314BF8" w:rsidRDefault="008D379F" w:rsidP="00314BF8">
      <w:pPr>
        <w:jc w:val="both"/>
        <w:rPr>
          <w:rFonts w:cs="Arial"/>
          <w:bCs/>
        </w:rPr>
      </w:pPr>
    </w:p>
    <w:p w14:paraId="60058A57" w14:textId="77777777" w:rsidR="00626551" w:rsidRDefault="00742D28">
      <w:pPr>
        <w:pStyle w:val="Nadpis2"/>
      </w:pPr>
      <w:bookmarkStart w:id="43" w:name="_Toc132814425"/>
      <w:r>
        <w:t>zdůvodnění navrženého technického a konstrukčního řešení objektu ve vazbě na jeho užití a</w:t>
      </w:r>
      <w:r>
        <w:t xml:space="preserve"> životnost</w:t>
      </w:r>
      <w:bookmarkEnd w:id="43"/>
    </w:p>
    <w:p w14:paraId="4F99243D" w14:textId="77777777" w:rsidR="00626551" w:rsidRDefault="00742D28" w:rsidP="00BA0AA9">
      <w:pPr>
        <w:jc w:val="both"/>
      </w:pPr>
      <w:r>
        <w:t>Zdůvodnění navrženého technického a konstrukčního řešení objektu ve vazbě na jeho</w:t>
      </w:r>
    </w:p>
    <w:p w14:paraId="411022EF" w14:textId="3395C469" w:rsidR="00626551" w:rsidRDefault="00742D28" w:rsidP="00BA0AA9">
      <w:pPr>
        <w:jc w:val="both"/>
      </w:pPr>
      <w:r>
        <w:t xml:space="preserve">použití a životnost. Technické a konstrukční řešení vychází především z charakteru objektů. </w:t>
      </w:r>
    </w:p>
    <w:p w14:paraId="2318FE72" w14:textId="77777777" w:rsidR="00626551" w:rsidRDefault="00626551">
      <w:pPr>
        <w:rPr>
          <w:lang w:eastAsia="cs-CZ"/>
        </w:rPr>
      </w:pPr>
    </w:p>
    <w:p w14:paraId="42218B8C" w14:textId="77777777" w:rsidR="000268DA" w:rsidRDefault="00742D28">
      <w:pPr>
        <w:rPr>
          <w:b/>
        </w:rPr>
      </w:pPr>
      <w:r>
        <w:rPr>
          <w:b/>
        </w:rPr>
        <w:t>Součástí dodávky celého objektu bude veškerý potřebný přesun hmot</w:t>
      </w:r>
      <w:r w:rsidR="00C53C64">
        <w:rPr>
          <w:b/>
        </w:rPr>
        <w:t xml:space="preserve"> a zařízení staveniště v rozsahu nutném pro výstavbu. </w:t>
      </w:r>
    </w:p>
    <w:p w14:paraId="10E62A2B" w14:textId="168FAACB" w:rsidR="00626551" w:rsidRDefault="00C53C64">
      <w:pPr>
        <w:rPr>
          <w:b/>
          <w:bCs/>
        </w:rPr>
      </w:pPr>
      <w:r>
        <w:rPr>
          <w:b/>
        </w:rPr>
        <w:t>Zhotovitel před započetím prací předloží investorovi ke schválení harmonogram prací a uvažované zařízení</w:t>
      </w:r>
      <w:r w:rsidR="000268DA">
        <w:rPr>
          <w:b/>
        </w:rPr>
        <w:t xml:space="preserve"> staveniště včetně záborů.</w:t>
      </w:r>
    </w:p>
    <w:p w14:paraId="0CBBAFDD" w14:textId="77777777" w:rsidR="00626551" w:rsidRDefault="00626551"/>
    <w:p w14:paraId="17566D28" w14:textId="77777777" w:rsidR="00626551" w:rsidRDefault="00742D28" w:rsidP="00810F02">
      <w:pPr>
        <w:pStyle w:val="Nadpis1"/>
        <w:shd w:val="clear" w:color="auto" w:fill="auto"/>
      </w:pPr>
      <w:bookmarkStart w:id="44" w:name="_Toc132814426"/>
      <w:r>
        <w:t>bezpečnost při užívání stavby, ochrana zdraví a pracovní prostředí</w:t>
      </w:r>
      <w:bookmarkEnd w:id="44"/>
    </w:p>
    <w:p w14:paraId="69A65006" w14:textId="77777777" w:rsidR="00626551" w:rsidRDefault="00626551"/>
    <w:p w14:paraId="2C58F4BC" w14:textId="77777777" w:rsidR="00626551" w:rsidRDefault="00742D28">
      <w:pPr>
        <w:pStyle w:val="Nadpis2"/>
      </w:pPr>
      <w:bookmarkStart w:id="45" w:name="_Toc132814427"/>
      <w:r>
        <w:t>bezpe</w:t>
      </w:r>
      <w:r>
        <w:t>čnost při užívání stavby</w:t>
      </w:r>
      <w:bookmarkEnd w:id="45"/>
    </w:p>
    <w:p w14:paraId="18A5403A" w14:textId="77777777" w:rsidR="00626551" w:rsidRDefault="00742D28" w:rsidP="00BA0AA9">
      <w:pPr>
        <w:ind w:firstLine="426"/>
        <w:jc w:val="both"/>
      </w:pPr>
      <w:r w:rsidRPr="00BA0AA9">
        <w:t>Při užívání stavby budou dodrženy podmínky ochrany při práci - NV č. 361/2007 Sb., v platném znění</w:t>
      </w:r>
    </w:p>
    <w:p w14:paraId="169DB722" w14:textId="77777777" w:rsidR="00626551" w:rsidRDefault="00742D28" w:rsidP="00BA0AA9">
      <w:pPr>
        <w:ind w:firstLine="426"/>
        <w:jc w:val="both"/>
      </w:pPr>
      <w:r w:rsidRPr="00BA0AA9">
        <w:t>Veškerá technická zařízení budou doložena příslušnými certifikáty a homologací pro užívání a provoz v České republice, dle zákona č.</w:t>
      </w:r>
      <w:r w:rsidRPr="00BA0AA9">
        <w:t xml:space="preserve"> 22/1997 Sb. (Zákon o technických požadavcích na výrobky a o změně a doplnění některých zákonů).</w:t>
      </w:r>
    </w:p>
    <w:p w14:paraId="4EC0AFAE" w14:textId="77777777" w:rsidR="00626551" w:rsidRDefault="00742D28" w:rsidP="00BA0AA9">
      <w:pPr>
        <w:ind w:firstLine="426"/>
        <w:jc w:val="both"/>
      </w:pPr>
      <w:r w:rsidRPr="00BA0AA9">
        <w:t>Pro fázi provozu budou splněny požadavky vyhlášky č. 48/1982 Sb. (Vyhláška Českého úřadu bezpečnosti práce, kterou se stanoví základní požadavky k zajištění be</w:t>
      </w:r>
      <w:r w:rsidRPr="00BA0AA9">
        <w:t xml:space="preserve">zpečnosti práce a technických zařízení) a všechny příslušné ČSN EN 1997-x, 1998-x, 13201-x, 1998-1, ČSN 332000-4-41 ed.2. </w:t>
      </w:r>
    </w:p>
    <w:p w14:paraId="678C9C81" w14:textId="77777777" w:rsidR="00626551" w:rsidRDefault="00742D28" w:rsidP="00BA0AA9">
      <w:pPr>
        <w:ind w:firstLine="426"/>
        <w:jc w:val="both"/>
      </w:pPr>
      <w:r w:rsidRPr="00BA0AA9">
        <w:t>Veškerá média a trubní vedení budou popisem a barevně označena dle platných předpisů. Součástí vybavení prostor budou veškeré potřebn</w:t>
      </w:r>
      <w:r w:rsidRPr="00BA0AA9">
        <w:t>é bezpečnostní a únikové tabulky a nápisy.</w:t>
      </w:r>
    </w:p>
    <w:p w14:paraId="185CEB6A" w14:textId="77777777" w:rsidR="00626551" w:rsidRDefault="00742D28" w:rsidP="00BA0AA9">
      <w:pPr>
        <w:ind w:firstLine="426"/>
        <w:jc w:val="both"/>
      </w:pPr>
      <w:r w:rsidRPr="00BA0AA9">
        <w:t>Veškeré elektrické rozvody, spotřebiče a svítidla budou v potřebném krytí dle prostředí stanoveném v protokolu o prostředí.</w:t>
      </w:r>
    </w:p>
    <w:p w14:paraId="43D565D2" w14:textId="77777777" w:rsidR="00626551" w:rsidRDefault="00742D28" w:rsidP="00BA0AA9">
      <w:pPr>
        <w:ind w:firstLine="426"/>
        <w:jc w:val="both"/>
      </w:pPr>
      <w:r w:rsidRPr="00BA0AA9">
        <w:t>Únikové cesty jsou stanoveny v části požárně bezpečnostní řešení.</w:t>
      </w:r>
    </w:p>
    <w:p w14:paraId="6CAFFE55" w14:textId="77777777" w:rsidR="00626551" w:rsidRPr="00BA0AA9" w:rsidRDefault="00742D28" w:rsidP="00BA0AA9">
      <w:pPr>
        <w:ind w:firstLine="426"/>
        <w:jc w:val="both"/>
      </w:pPr>
      <w:r w:rsidRPr="00BA0AA9">
        <w:t>Bezpečnostní pásma souv</w:t>
      </w:r>
      <w:r w:rsidRPr="00BA0AA9">
        <w:t>isející s výrobou budou stanovena provozním řádem závodu.</w:t>
      </w:r>
    </w:p>
    <w:p w14:paraId="36BCE2F0" w14:textId="77777777" w:rsidR="00626551" w:rsidRDefault="00626551"/>
    <w:p w14:paraId="075AE5EF" w14:textId="77777777" w:rsidR="00626551" w:rsidRDefault="00742D28">
      <w:pPr>
        <w:pStyle w:val="Nadpis2"/>
      </w:pPr>
      <w:bookmarkStart w:id="46" w:name="_Toc132814428"/>
      <w:r>
        <w:t>ochrana zdraví</w:t>
      </w:r>
      <w:bookmarkEnd w:id="46"/>
    </w:p>
    <w:p w14:paraId="6E401FCD" w14:textId="77777777" w:rsidR="00626551" w:rsidRDefault="00742D28">
      <w:pPr>
        <w:jc w:val="both"/>
      </w:pPr>
      <w:r w:rsidRPr="00BA0AA9">
        <w:t>Pro období výstavby i provozu:</w:t>
      </w:r>
    </w:p>
    <w:p w14:paraId="2D10FCF3" w14:textId="44A7B0FD" w:rsidR="00626551" w:rsidRDefault="00742D28">
      <w:pPr>
        <w:pStyle w:val="Odstavecseseznamem"/>
        <w:numPr>
          <w:ilvl w:val="0"/>
          <w:numId w:val="7"/>
        </w:numPr>
      </w:pPr>
      <w:r w:rsidRPr="00BA0AA9">
        <w:t>Zdravotní rizika způsobená nárůsty ročních imisních příspěvků v období výstavby i provozu záměru zůstávají beze změny</w:t>
      </w:r>
    </w:p>
    <w:p w14:paraId="7FC4CB51" w14:textId="22051624" w:rsidR="00626551" w:rsidRDefault="00742D28">
      <w:pPr>
        <w:pStyle w:val="Odstavecseseznamem"/>
        <w:numPr>
          <w:ilvl w:val="0"/>
          <w:numId w:val="7"/>
        </w:numPr>
      </w:pPr>
      <w:r w:rsidRPr="00BA0AA9">
        <w:t xml:space="preserve">Vliv záměru na znečištění půdy a horninového prostředí lze předpokládat nevýznamný. Žádné nerostné zdroje nebudou předmětnou stavbou dotčeny, neboť podle dostupných údajů se v zájmovém území nevyskytují. </w:t>
      </w:r>
    </w:p>
    <w:p w14:paraId="3BB8E8D9" w14:textId="6947EBCE" w:rsidR="00626551" w:rsidRDefault="00742D28">
      <w:pPr>
        <w:pStyle w:val="Odstavecseseznamem"/>
        <w:numPr>
          <w:ilvl w:val="0"/>
          <w:numId w:val="7"/>
        </w:numPr>
      </w:pPr>
      <w:r w:rsidRPr="00BA0AA9">
        <w:t>Z hlediska vlivů na charakter odvodnění širší oblas</w:t>
      </w:r>
      <w:r w:rsidRPr="00BA0AA9">
        <w:t>ti lze vliv posuzovaného záměru označit za akceptovatelný negativní vliv záměru. V blízkosti zájmového území se nenacházejí žádné využívané zdroje podzemních nebo povrchových vod. Veškerá okolní zástavba je zásobována z veřejného vodovodu. Posuzovaný záměr</w:t>
      </w:r>
      <w:r w:rsidRPr="00BA0AA9">
        <w:t xml:space="preserve"> proto nebude mít vliv na podzemní vody jako zdroje pitné či užitkové vody. v případě použití závadných látek během výstavby je nutno zabezpečit, aby tyto látky nevnikly do povrchových nebo podzemních vod a neohrozily jejich prostředí. Při provádění stavby</w:t>
      </w:r>
      <w:r w:rsidRPr="00BA0AA9">
        <w:t xml:space="preserve"> je nutno dodržet řadu legislativních, technických i organizačních opatření k ochraně podzemních vod před případnou kontaminací. Za předpokladu dodržení těchto opatření by mělo být riziko ohrožení kvality podzemních vod minimální.</w:t>
      </w:r>
    </w:p>
    <w:p w14:paraId="3FC9A194" w14:textId="37B120FE" w:rsidR="00626551" w:rsidRDefault="00742D28">
      <w:pPr>
        <w:pStyle w:val="Odstavecseseznamem"/>
        <w:numPr>
          <w:ilvl w:val="0"/>
          <w:numId w:val="7"/>
        </w:numPr>
      </w:pPr>
      <w:r w:rsidRPr="00BA0AA9">
        <w:t>Na základě výsledků hodnocení přenosu hluku z prostoru staveniště lze konstatovat, že na žádném referenčním místě u chráněného venkovního prostoru staveb není očekáváno překročení hygienického limitu stanoveného dle Nařízení vlády č.  272/2011 Sb. pro obdo</w:t>
      </w:r>
      <w:r w:rsidRPr="00BA0AA9">
        <w:t xml:space="preserve">bí výstavby pro přenos hluku z prostoru staveniště v ekvivalentní hladině akustického tlaku A na hodnotě </w:t>
      </w:r>
      <w:proofErr w:type="spellStart"/>
      <w:r w:rsidRPr="00BA0AA9">
        <w:t>LAeq,s</w:t>
      </w:r>
      <w:proofErr w:type="spellEnd"/>
      <w:r w:rsidRPr="00BA0AA9">
        <w:t xml:space="preserve"> = 65 dB – denní doba (T = 14). Posuzovaný záměr nebude v období provozu nadměrně zatěžovat nejbližší chráněné venkovní prostory staveb hlukem př</w:t>
      </w:r>
      <w:r w:rsidRPr="00BA0AA9">
        <w:t>enášeným ze stacionárních zdrojů v areálu a na hranici chráněných venkovních prostor staveb bude dodržena nejvyšší přípustná ekvivalentní hladina hluku v denní a noční době dle nařízení vlády č.272/2011 Sb., o ochraně zdraví před účinky hluku a vibrací. Vl</w:t>
      </w:r>
      <w:r w:rsidRPr="00BA0AA9">
        <w:t>iv dopravy - nárůst hlukového zatížení před fasádami nejzatíženějších objektů vlivem dopravy vyvolané záměrem je zanedbatelný.</w:t>
      </w:r>
    </w:p>
    <w:p w14:paraId="35486EF4" w14:textId="3D5E9681" w:rsidR="00626551" w:rsidRPr="00BA0AA9" w:rsidRDefault="00742D28">
      <w:pPr>
        <w:pStyle w:val="Odstavecseseznamem"/>
        <w:numPr>
          <w:ilvl w:val="0"/>
          <w:numId w:val="7"/>
        </w:numPr>
      </w:pPr>
      <w:r w:rsidRPr="00BA0AA9">
        <w:t>Odpady vznikající v průběhu výstavby i provozu budou shromažďovány a odstraňovány podle jednotlivých druhů v souladu se zákonem č</w:t>
      </w:r>
      <w:r w:rsidRPr="00BA0AA9">
        <w:t xml:space="preserve">.541/2020 Sb. – zákon o odpadech. </w:t>
      </w:r>
    </w:p>
    <w:p w14:paraId="36D5455B" w14:textId="77777777" w:rsidR="00626551" w:rsidRDefault="00626551"/>
    <w:p w14:paraId="2ED28F2C" w14:textId="77777777" w:rsidR="00626551" w:rsidRDefault="00742D28">
      <w:r>
        <w:t>Budou splněny směrnice a zákony:</w:t>
      </w:r>
    </w:p>
    <w:p w14:paraId="5ECB6007" w14:textId="3D847692" w:rsidR="00626551" w:rsidRDefault="00742D28">
      <w:pPr>
        <w:pStyle w:val="Odstavecseseznamem"/>
        <w:numPr>
          <w:ilvl w:val="0"/>
          <w:numId w:val="7"/>
        </w:numPr>
        <w:jc w:val="both"/>
      </w:pPr>
      <w:r>
        <w:t xml:space="preserve">směrnice Rady EU č. 89/654/EHS o minimálních požadavcích na bezpečnost a ochranu zdraví na pracovištích. </w:t>
      </w:r>
    </w:p>
    <w:p w14:paraId="3B2FCC9A" w14:textId="62B88425" w:rsidR="00626551" w:rsidRDefault="00742D28">
      <w:pPr>
        <w:pStyle w:val="Odstavecseseznamem"/>
        <w:numPr>
          <w:ilvl w:val="0"/>
          <w:numId w:val="7"/>
        </w:numPr>
        <w:jc w:val="both"/>
      </w:pPr>
      <w:r>
        <w:t xml:space="preserve">Zákon č. 262/2006 Sb., zákoník práce </w:t>
      </w:r>
      <w:r w:rsidRPr="00BA0AA9">
        <w:rPr>
          <w:rFonts w:cs="Arial"/>
        </w:rPr>
        <w:t xml:space="preserve">§102, který ukládá povinnost zajistit první </w:t>
      </w:r>
      <w:r w:rsidRPr="00BA0AA9">
        <w:rPr>
          <w:rFonts w:cs="Arial"/>
        </w:rPr>
        <w:t xml:space="preserve">pomoc v rozsahu odpovídajícím rizikům vyskytujícím se na pracovišti, §106 zakazuje požívání alkoholických nápojů a zneužívání návykových látek na pracovištích zaměstnavatele a v pracovní době i mimo tato pracoviště. </w:t>
      </w:r>
    </w:p>
    <w:p w14:paraId="33C9048A" w14:textId="70D08EC6" w:rsidR="00626551" w:rsidRDefault="00742D28">
      <w:pPr>
        <w:pStyle w:val="Odstavecseseznamem"/>
        <w:numPr>
          <w:ilvl w:val="0"/>
          <w:numId w:val="7"/>
        </w:numPr>
        <w:jc w:val="both"/>
      </w:pPr>
      <w:r w:rsidRPr="00BA0AA9">
        <w:rPr>
          <w:rFonts w:cs="Arial"/>
        </w:rPr>
        <w:t>Zákon č. 309/2006 Sb., o zajištění dalš</w:t>
      </w:r>
      <w:r w:rsidRPr="00BA0AA9">
        <w:rPr>
          <w:rFonts w:cs="Arial"/>
        </w:rPr>
        <w:t>ích podmínek bezpečnosti a ochrany zdraví při práci</w:t>
      </w:r>
    </w:p>
    <w:p w14:paraId="41BFFEBF" w14:textId="0CE556F2" w:rsidR="00626551" w:rsidRDefault="00742D28">
      <w:pPr>
        <w:pStyle w:val="Odstavecseseznamem"/>
        <w:numPr>
          <w:ilvl w:val="0"/>
          <w:numId w:val="7"/>
        </w:numPr>
        <w:jc w:val="both"/>
      </w:pPr>
      <w:r w:rsidRPr="00BA0AA9">
        <w:rPr>
          <w:rFonts w:cs="Arial"/>
        </w:rPr>
        <w:t>Nařízení vlády č. 101/2005 Sb., o podrobnějších požadavcích na pracoviště a pracovní prostředky</w:t>
      </w:r>
    </w:p>
    <w:p w14:paraId="7D9CAC57" w14:textId="77777777" w:rsidR="00626551" w:rsidRDefault="00626551"/>
    <w:p w14:paraId="7E8C8654" w14:textId="77777777" w:rsidR="00626551" w:rsidRDefault="00742D28">
      <w:pPr>
        <w:pStyle w:val="Nadpis2"/>
      </w:pPr>
      <w:bookmarkStart w:id="47" w:name="_Toc132814429"/>
      <w:r>
        <w:t>pracovní prostředí</w:t>
      </w:r>
      <w:bookmarkEnd w:id="47"/>
    </w:p>
    <w:p w14:paraId="55571473" w14:textId="77777777" w:rsidR="00626551" w:rsidRDefault="00742D28">
      <w:pPr>
        <w:spacing w:line="0" w:lineRule="atLeast"/>
      </w:pPr>
      <w:r>
        <w:t>Veškeré vybavení a veškerá hygienická opatření musí být v souladu se „Směrnicí o hygieni</w:t>
      </w:r>
      <w:r>
        <w:t>ckých požadavcích na pracovní prostředí.</w:t>
      </w:r>
    </w:p>
    <w:p w14:paraId="08B875CB" w14:textId="77777777" w:rsidR="00626551" w:rsidRDefault="00742D28">
      <w:pPr>
        <w:spacing w:line="0" w:lineRule="atLeast"/>
        <w:jc w:val="both"/>
      </w:pPr>
      <w:r>
        <w:t>Veškerá technická zařízení budou doložena příslušnými certifikáty a homologací pro užívání a provoz v České republice, dle zákona č. 22/1997 Sb. (Zákon o technických požadavcích na výrobky a o změně a doplnění někte</w:t>
      </w:r>
      <w:r>
        <w:t>rých zákonů).</w:t>
      </w:r>
    </w:p>
    <w:p w14:paraId="278BA372" w14:textId="77777777" w:rsidR="00626551" w:rsidRDefault="00742D28">
      <w:pPr>
        <w:spacing w:line="0" w:lineRule="atLeast"/>
        <w:jc w:val="both"/>
      </w:pPr>
      <w:r>
        <w:t>Pro fázi výstavby a fázi provozu budou splněny požadavky vyhlášky č. 48/1982 Sb. (Vyhláška Českého úřadu bezpečnosti práce, kterou se stanoví základní požadavky k zajištění bezpečnosti práce a technických zařízení) a zákoníku práce, a všechny</w:t>
      </w:r>
      <w:r>
        <w:t xml:space="preserve"> příslušné ČSN EN 1997-x, 1998-x, 13201-x, 1998-1, ČSN 332000-4-41 ed.2. Dále budou dodrženy požadavky </w:t>
      </w:r>
      <w:proofErr w:type="spellStart"/>
      <w:r>
        <w:t>vyhl</w:t>
      </w:r>
      <w:proofErr w:type="spellEnd"/>
      <w:r>
        <w:t xml:space="preserve">. č. 268/2009 (Vyhláška o technických požadavcích na stavby, plynotěsné utěsnění chrániček), </w:t>
      </w:r>
      <w:proofErr w:type="spellStart"/>
      <w:r>
        <w:t>vyhl</w:t>
      </w:r>
      <w:proofErr w:type="spellEnd"/>
      <w:r>
        <w:t>. MMR ČR 268/2009 a ČSN EN 62 305-1 – 4 (ochrana pře</w:t>
      </w:r>
      <w:r>
        <w:t>d bleskem) a ochrana pracovníků před pádem ze střechy, NV 272/2011 Sb. (o ochraně zdraví před nepříznivými účinky hluku a vibrací), NV 378/2001 (Nařízení vlády, kterým se stanoví bližší požadavky na bezpečný provoz a používání strojů, technických zařízení,</w:t>
      </w:r>
      <w:r>
        <w:t xml:space="preserve"> přístrojů a nářadí, strojní zařízení používaná na staveništi), NV 362/2005 (Nařízení vlády o bližších požadavcích na bezpečnost a ochranu zdraví při práci na pracovištích s nebezpečím pádu z výšky nebo do hloubky), opatření k zajištění ochrany třetích oso</w:t>
      </w:r>
      <w:r>
        <w:t xml:space="preserve">b. </w:t>
      </w:r>
    </w:p>
    <w:p w14:paraId="330A16D2" w14:textId="77777777" w:rsidR="00626551" w:rsidRDefault="00742D28">
      <w:pPr>
        <w:spacing w:line="0" w:lineRule="atLeast"/>
        <w:jc w:val="both"/>
      </w:pPr>
      <w:r>
        <w:t>Dlažby budou provedeny tak, aby splňovaly normou požadovaný stupeň adheze.</w:t>
      </w:r>
    </w:p>
    <w:p w14:paraId="251A37EE" w14:textId="77777777" w:rsidR="00626551" w:rsidRDefault="00742D28">
      <w:pPr>
        <w:spacing w:line="0" w:lineRule="atLeast"/>
        <w:jc w:val="both"/>
      </w:pPr>
      <w:r>
        <w:t>U jednotlivých zařízení bude dostatečný pracovní a manipulační prostor, umožňující bezpečně provádět všechny obvyklé pracovní operace. Za dostatečný pracovní a manipulační prost</w:t>
      </w:r>
      <w:r>
        <w:t>or se považuje prostor, jehož světlá šířka činí nejméně 1,0 m.</w:t>
      </w:r>
    </w:p>
    <w:p w14:paraId="79E05D6E" w14:textId="77777777" w:rsidR="00626551" w:rsidRDefault="00742D28">
      <w:pPr>
        <w:spacing w:line="0" w:lineRule="atLeast"/>
        <w:jc w:val="both"/>
      </w:pPr>
      <w:r>
        <w:t>Za bezpečnost provozu technologického zařízení ručí výrobce. Návody k obsluze jednotlivých zařízení jsou součástí dodávky těchto zařízení. Obsluha musí být seznámena s návody k obsluze, havarij</w:t>
      </w:r>
      <w:r>
        <w:t>ními směrnicemi a všemi přepisy souvisejícími s provozem. Obsluha je povinna dodržovat předepsané postupy a používat příslušné ochranné pomůcky.</w:t>
      </w:r>
    </w:p>
    <w:p w14:paraId="2F6D391A" w14:textId="77777777" w:rsidR="00626551" w:rsidRDefault="00742D28">
      <w:pPr>
        <w:jc w:val="both"/>
      </w:pPr>
      <w:r>
        <w:t>Veškerá média a trubní vedení budou popisem a barevně označena dle platných předpisů. Součástí vybavení prostor</w:t>
      </w:r>
      <w:r>
        <w:t xml:space="preserve"> budou veškeré potřebné bezpečnostní a únikové tabulky a nápisy.</w:t>
      </w:r>
    </w:p>
    <w:p w14:paraId="0C3462E8" w14:textId="77777777" w:rsidR="00626551" w:rsidRDefault="00742D28">
      <w:pPr>
        <w:pStyle w:val="Zkladntext3"/>
      </w:pPr>
      <w:r>
        <w:rPr>
          <w:bCs/>
          <w:szCs w:val="22"/>
        </w:rPr>
        <w:t>Celoprosklené dveře</w:t>
      </w:r>
      <w:r>
        <w:rPr>
          <w:bCs/>
          <w:color w:val="FF0000"/>
          <w:szCs w:val="22"/>
        </w:rPr>
        <w:t xml:space="preserve"> </w:t>
      </w:r>
      <w:r>
        <w:rPr>
          <w:bCs/>
          <w:color w:val="000000"/>
          <w:szCs w:val="22"/>
        </w:rPr>
        <w:t>a stěny</w:t>
      </w:r>
      <w:r>
        <w:rPr>
          <w:bCs/>
          <w:color w:val="FF0000"/>
          <w:szCs w:val="22"/>
        </w:rPr>
        <w:t xml:space="preserve"> </w:t>
      </w:r>
      <w:r>
        <w:rPr>
          <w:bCs/>
          <w:color w:val="000000"/>
          <w:szCs w:val="22"/>
        </w:rPr>
        <w:t>b</w:t>
      </w:r>
      <w:r>
        <w:rPr>
          <w:bCs/>
          <w:szCs w:val="22"/>
        </w:rPr>
        <w:t xml:space="preserve">udou ve výšce 1400 – 1600 mm označeny výraznou páskou </w:t>
      </w:r>
      <w:r>
        <w:rPr>
          <w:szCs w:val="22"/>
        </w:rPr>
        <w:t>zřetelnou proti pozadí, šířka min. 50 mm, nebo prvkem ze značek o vel. 50 x 50 mm, vzdálených od sebe max. 1</w:t>
      </w:r>
      <w:r>
        <w:rPr>
          <w:szCs w:val="22"/>
        </w:rPr>
        <w:t xml:space="preserve">50 mm dle </w:t>
      </w:r>
      <w:proofErr w:type="spellStart"/>
      <w:r>
        <w:rPr>
          <w:szCs w:val="22"/>
        </w:rPr>
        <w:t>vyhl</w:t>
      </w:r>
      <w:proofErr w:type="spellEnd"/>
      <w:r>
        <w:rPr>
          <w:szCs w:val="22"/>
        </w:rPr>
        <w:t xml:space="preserve">. 398 Sb. z roku 2009 (Vyhláška o obecných technických požadavcích zabezpečujících bezbariérové užívání staveb). </w:t>
      </w:r>
    </w:p>
    <w:p w14:paraId="50C30432" w14:textId="77777777" w:rsidR="00626551" w:rsidRDefault="00742D28">
      <w:pPr>
        <w:jc w:val="both"/>
      </w:pPr>
      <w:r>
        <w:t>Veškeré elektrické rozvody, spotřebiče a svítidla budou v potřebném krytí dle prostředí stanoveném v protokolu o prostředí.</w:t>
      </w:r>
    </w:p>
    <w:p w14:paraId="6484C88E" w14:textId="77777777" w:rsidR="00626551" w:rsidRDefault="00742D28">
      <w:pPr>
        <w:jc w:val="both"/>
      </w:pPr>
      <w:r>
        <w:t>Výšk</w:t>
      </w:r>
      <w:r>
        <w:t>a plné spodní části prosklených ploch a dveří bude min. 400 mm</w:t>
      </w:r>
    </w:p>
    <w:p w14:paraId="550ED9FC" w14:textId="77777777" w:rsidR="00626551" w:rsidRDefault="00742D28">
      <w:pPr>
        <w:spacing w:line="0" w:lineRule="atLeast"/>
      </w:pPr>
      <w:r>
        <w:t>Únikové cesty jsou stanoveny v části požárně bezpečnostní řešení.</w:t>
      </w:r>
    </w:p>
    <w:p w14:paraId="35CD6FB0" w14:textId="77777777" w:rsidR="00626551" w:rsidRDefault="00742D28">
      <w:pPr>
        <w:spacing w:line="0" w:lineRule="atLeast"/>
      </w:pPr>
      <w:r>
        <w:t>Bezpečnostní pásma související s provozem objektu budou stanovena provozním řádem závodu.</w:t>
      </w:r>
    </w:p>
    <w:p w14:paraId="2542964B" w14:textId="77777777" w:rsidR="00626551" w:rsidRDefault="00626551">
      <w:pPr>
        <w:spacing w:line="0" w:lineRule="atLeast"/>
        <w:rPr>
          <w:color w:val="00B050"/>
        </w:rPr>
      </w:pPr>
    </w:p>
    <w:p w14:paraId="596B883C" w14:textId="77777777" w:rsidR="00626551" w:rsidRDefault="00742D28" w:rsidP="00810F02">
      <w:pPr>
        <w:pStyle w:val="Nadpis1"/>
        <w:shd w:val="clear" w:color="auto" w:fill="auto"/>
      </w:pPr>
      <w:bookmarkStart w:id="48" w:name="_Toc132814430"/>
      <w:r>
        <w:t>stavební fyzika - tepelná</w:t>
      </w:r>
      <w:r>
        <w:t xml:space="preserve"> technika, osvětlení, oslunění, akustika/hluk, vibrace - popis řešení, zásady hospodaření energiemi, ochrana stavby před negativními účinky vnějšího prostředí</w:t>
      </w:r>
      <w:bookmarkEnd w:id="48"/>
    </w:p>
    <w:p w14:paraId="0D563D3E" w14:textId="77777777" w:rsidR="00626551" w:rsidRDefault="00626551"/>
    <w:p w14:paraId="40782607" w14:textId="77777777" w:rsidR="00626551" w:rsidRDefault="00742D28">
      <w:pPr>
        <w:pStyle w:val="Nadpis2"/>
      </w:pPr>
      <w:bookmarkStart w:id="49" w:name="_Toc132814431"/>
      <w:r>
        <w:t>tepelná technika</w:t>
      </w:r>
      <w:bookmarkEnd w:id="49"/>
    </w:p>
    <w:p w14:paraId="5C579E5A" w14:textId="77777777" w:rsidR="00626551" w:rsidRDefault="00742D28">
      <w:r>
        <w:t>Veškeré konstrukce jsou navrženy tak, aby odpovídaly ČSN 73 0540.</w:t>
      </w:r>
    </w:p>
    <w:p w14:paraId="711DEBF6" w14:textId="77777777" w:rsidR="00626551" w:rsidRDefault="00626551">
      <w:pPr>
        <w:jc w:val="both"/>
      </w:pPr>
    </w:p>
    <w:p w14:paraId="23F235E7" w14:textId="2E3C98D7" w:rsidR="00626551" w:rsidRDefault="00742D28">
      <w:pPr>
        <w:jc w:val="both"/>
      </w:pPr>
      <w:r>
        <w:t>Návrh řešení</w:t>
      </w:r>
      <w:r>
        <w:t xml:space="preserve"> větrání, klimatizace, osvětlení apod., odpovídá všem platným zákonům a předpisům.</w:t>
      </w:r>
    </w:p>
    <w:p w14:paraId="1E0AAA60" w14:textId="77777777" w:rsidR="00626551" w:rsidRDefault="00742D28">
      <w:pPr>
        <w:jc w:val="both"/>
      </w:pPr>
      <w:r>
        <w:t xml:space="preserve">Měrná spotřeba energie odpovídá požadavkům vyhlášky 148/2007 Sb. </w:t>
      </w:r>
    </w:p>
    <w:p w14:paraId="1A36D4FB" w14:textId="77777777" w:rsidR="00626551" w:rsidRDefault="00626551">
      <w:pPr>
        <w:rPr>
          <w:color w:val="FF0000"/>
        </w:rPr>
      </w:pPr>
    </w:p>
    <w:p w14:paraId="33644076" w14:textId="77777777" w:rsidR="00626551" w:rsidRDefault="00742D28">
      <w:pPr>
        <w:pStyle w:val="Nadpis2"/>
      </w:pPr>
      <w:bookmarkStart w:id="50" w:name="_Toc132814432"/>
      <w:r>
        <w:t>osvětlení</w:t>
      </w:r>
      <w:bookmarkEnd w:id="50"/>
    </w:p>
    <w:p w14:paraId="2809AC3C" w14:textId="77777777" w:rsidR="00626551" w:rsidRDefault="00742D28">
      <w:r>
        <w:t>Prostory budou osvětleny denním a umělým osvětlením. Trvalá pracovní místa v kancelářích splňují</w:t>
      </w:r>
      <w:r>
        <w:t xml:space="preserve"> požadavek denního osvětlení. </w:t>
      </w:r>
    </w:p>
    <w:p w14:paraId="16214A93" w14:textId="77777777" w:rsidR="00626551" w:rsidRDefault="00626551"/>
    <w:p w14:paraId="1636958A" w14:textId="77777777" w:rsidR="00626551" w:rsidRDefault="00742D28">
      <w:pPr>
        <w:pStyle w:val="Nadpis2"/>
      </w:pPr>
      <w:bookmarkStart w:id="51" w:name="_Toc132814433"/>
      <w:r>
        <w:t>oslunění</w:t>
      </w:r>
      <w:bookmarkEnd w:id="51"/>
    </w:p>
    <w:p w14:paraId="47138215" w14:textId="77777777" w:rsidR="00626551" w:rsidRDefault="00742D28">
      <w:r>
        <w:rPr>
          <w:lang w:eastAsia="cs-CZ"/>
        </w:rPr>
        <w:t>Stavba je navržena dle platných norem a vyhlášek.</w:t>
      </w:r>
    </w:p>
    <w:p w14:paraId="52724D40" w14:textId="77777777" w:rsidR="00626551" w:rsidRDefault="00626551"/>
    <w:p w14:paraId="060A6021" w14:textId="77777777" w:rsidR="00626551" w:rsidRDefault="00742D28">
      <w:pPr>
        <w:pStyle w:val="Nadpis2"/>
      </w:pPr>
      <w:bookmarkStart w:id="52" w:name="_Toc132814434"/>
      <w:r>
        <w:t>akustika/hluk</w:t>
      </w:r>
      <w:bookmarkEnd w:id="52"/>
    </w:p>
    <w:p w14:paraId="5716773A" w14:textId="77777777" w:rsidR="00626551" w:rsidRDefault="00742D28">
      <w:pPr>
        <w:pStyle w:val="Zkladntext"/>
        <w:spacing w:after="0"/>
      </w:pPr>
      <w:r>
        <w:rPr>
          <w:rFonts w:cs="Arial"/>
          <w:u w:val="single"/>
        </w:rPr>
        <w:t>Akustika:</w:t>
      </w:r>
    </w:p>
    <w:p w14:paraId="13E8D07A" w14:textId="77777777" w:rsidR="00626551" w:rsidRDefault="00742D28">
      <w:r>
        <w:rPr>
          <w:lang w:eastAsia="cs-CZ"/>
        </w:rPr>
        <w:t>Stavební konstrukce jsou navrženy dle platných norem a vyhlášek.</w:t>
      </w:r>
    </w:p>
    <w:p w14:paraId="65929B14" w14:textId="77777777" w:rsidR="00626551" w:rsidRDefault="00626551"/>
    <w:p w14:paraId="44544866" w14:textId="77777777" w:rsidR="00626551" w:rsidRDefault="00742D28">
      <w:pPr>
        <w:pStyle w:val="Zkladntext"/>
        <w:spacing w:after="0"/>
      </w:pPr>
      <w:r>
        <w:rPr>
          <w:rFonts w:cs="Arial"/>
          <w:u w:val="single"/>
        </w:rPr>
        <w:t>Hluk:</w:t>
      </w:r>
    </w:p>
    <w:p w14:paraId="706A4DBD" w14:textId="77777777" w:rsidR="00626551" w:rsidRDefault="00742D28">
      <w:r>
        <w:rPr>
          <w:i/>
        </w:rPr>
        <w:t>Akustika:</w:t>
      </w:r>
    </w:p>
    <w:p w14:paraId="4AE32385" w14:textId="54931AC0" w:rsidR="00626551" w:rsidRDefault="00742D28">
      <w:r>
        <w:t xml:space="preserve">Stavební konstrukce jsou navrženy dle platných norem a </w:t>
      </w:r>
      <w:r>
        <w:t>vyhlášek.</w:t>
      </w:r>
    </w:p>
    <w:p w14:paraId="06D681C8" w14:textId="77777777" w:rsidR="00626551" w:rsidRDefault="00742D28">
      <w:r>
        <w:rPr>
          <w:i/>
        </w:rPr>
        <w:t>Hluk:</w:t>
      </w:r>
    </w:p>
    <w:p w14:paraId="2398A845" w14:textId="54B47E4F" w:rsidR="00626551" w:rsidRDefault="00585604">
      <w:pPr>
        <w:rPr>
          <w:rFonts w:cs="Arial"/>
          <w:bCs/>
          <w:i/>
          <w:u w:val="single"/>
        </w:rPr>
      </w:pPr>
      <w:r>
        <w:t xml:space="preserve">Neobsazeno. </w:t>
      </w:r>
    </w:p>
    <w:p w14:paraId="61B4388E" w14:textId="77777777" w:rsidR="00626551" w:rsidRDefault="00626551"/>
    <w:p w14:paraId="59EA97FF" w14:textId="70D4A1D1" w:rsidR="00626551" w:rsidRDefault="008D379F" w:rsidP="008D379F">
      <w:pPr>
        <w:pStyle w:val="Nadpis2"/>
        <w:numPr>
          <w:ilvl w:val="0"/>
          <w:numId w:val="0"/>
        </w:numPr>
      </w:pPr>
      <w:bookmarkStart w:id="53" w:name="_Toc132814435"/>
      <w:r>
        <w:t>Vibrace</w:t>
      </w:r>
      <w:bookmarkEnd w:id="53"/>
      <w:r>
        <w:t>:</w:t>
      </w:r>
    </w:p>
    <w:p w14:paraId="041F1FDA" w14:textId="5D24CB29" w:rsidR="00626551" w:rsidRDefault="00742D28">
      <w:r>
        <w:t>Nepředpokládá se zde tedy existence významnějších zdrojů vibrací.</w:t>
      </w:r>
    </w:p>
    <w:p w14:paraId="6792C8D2" w14:textId="77777777" w:rsidR="00BA0AA9" w:rsidRDefault="00BA0AA9"/>
    <w:p w14:paraId="53BA302F" w14:textId="4B066D98" w:rsidR="00626551" w:rsidRDefault="008D379F" w:rsidP="008D379F">
      <w:pPr>
        <w:pStyle w:val="Nadpis2"/>
        <w:numPr>
          <w:ilvl w:val="0"/>
          <w:numId w:val="0"/>
        </w:numPr>
      </w:pPr>
      <w:bookmarkStart w:id="54" w:name="_Toc132814436"/>
      <w:r>
        <w:t>Ochrana stavby před negativními účinky vnějšího prostředí</w:t>
      </w:r>
      <w:bookmarkEnd w:id="54"/>
    </w:p>
    <w:p w14:paraId="28D76806" w14:textId="77777777" w:rsidR="00626551" w:rsidRDefault="00626551">
      <w:pPr>
        <w:rPr>
          <w:lang w:eastAsia="cs-CZ"/>
        </w:rPr>
      </w:pPr>
    </w:p>
    <w:p w14:paraId="6ABE65B3" w14:textId="77777777" w:rsidR="00626551" w:rsidRPr="008D379F" w:rsidRDefault="00742D28" w:rsidP="008D379F">
      <w:pPr>
        <w:pStyle w:val="Odstavecseseznamem"/>
        <w:numPr>
          <w:ilvl w:val="0"/>
          <w:numId w:val="11"/>
        </w:numPr>
        <w:rPr>
          <w:u w:val="single"/>
        </w:rPr>
      </w:pPr>
      <w:r w:rsidRPr="008D379F">
        <w:rPr>
          <w:i/>
          <w:u w:val="single"/>
        </w:rPr>
        <w:t>ochrana před pronikáním radonu z podloží,</w:t>
      </w:r>
    </w:p>
    <w:p w14:paraId="1A9A97E1" w14:textId="31C41884" w:rsidR="00626551" w:rsidRDefault="00BA0AA9">
      <w:pPr>
        <w:jc w:val="both"/>
      </w:pPr>
      <w:r>
        <w:rPr>
          <w:rFonts w:cs="Arial"/>
        </w:rPr>
        <w:t xml:space="preserve">Neobsazeno. </w:t>
      </w:r>
    </w:p>
    <w:p w14:paraId="37C14ED5" w14:textId="77777777" w:rsidR="00626551" w:rsidRDefault="00626551"/>
    <w:p w14:paraId="0DFA0EC9" w14:textId="77777777" w:rsidR="00626551" w:rsidRDefault="00742D28">
      <w:r>
        <w:rPr>
          <w:i/>
          <w:u w:val="single"/>
        </w:rPr>
        <w:t>ochrana před bludnými proudy,</w:t>
      </w:r>
    </w:p>
    <w:p w14:paraId="4D15DA7C" w14:textId="01F30682" w:rsidR="00626551" w:rsidRDefault="00810F02">
      <w:r>
        <w:rPr>
          <w:rFonts w:eastAsiaTheme="minorHAnsi"/>
        </w:rPr>
        <w:t>Neobsazeno.</w:t>
      </w:r>
    </w:p>
    <w:p w14:paraId="5A6B99FE" w14:textId="77777777" w:rsidR="00626551" w:rsidRDefault="00626551"/>
    <w:p w14:paraId="6CFF8208" w14:textId="77777777" w:rsidR="00626551" w:rsidRDefault="00742D28">
      <w:r>
        <w:rPr>
          <w:i/>
          <w:u w:val="single"/>
        </w:rPr>
        <w:t>ochrana před technickou seizmicitou,</w:t>
      </w:r>
    </w:p>
    <w:p w14:paraId="1897A4EE" w14:textId="4E8767BD" w:rsidR="00810F02" w:rsidRDefault="00810F02" w:rsidP="00810F02">
      <w:r>
        <w:t>Neobsazeno.</w:t>
      </w:r>
    </w:p>
    <w:p w14:paraId="0F876933" w14:textId="77777777" w:rsidR="00585604" w:rsidRDefault="00585604" w:rsidP="00810F02"/>
    <w:p w14:paraId="77AABD48" w14:textId="77777777" w:rsidR="00585604" w:rsidRDefault="00585604" w:rsidP="00810F02"/>
    <w:p w14:paraId="34D47068" w14:textId="77777777" w:rsidR="00626551" w:rsidRDefault="00742D28">
      <w:r>
        <w:rPr>
          <w:i/>
        </w:rPr>
        <w:t>Zdroje hluku ze staveniště:</w:t>
      </w:r>
    </w:p>
    <w:p w14:paraId="0E6928B2" w14:textId="2A760E4B" w:rsidR="00626551" w:rsidRDefault="00742D28" w:rsidP="00585604">
      <w:pPr>
        <w:jc w:val="both"/>
      </w:pPr>
      <w:r>
        <w:t>Hluk šířící se ze staveniště</w:t>
      </w:r>
      <w:r>
        <w:rPr>
          <w:b/>
        </w:rPr>
        <w:t xml:space="preserve"> </w:t>
      </w:r>
      <w:r>
        <w:t>je proměnlivý a závislý na druhu, množství a místě provádění prací, druhu a technickém stavu používaných stavebních strojů, počtu praco</w:t>
      </w:r>
      <w:r>
        <w:t>vníků v jedné pracovní směně, organizaci práce a snaze vedení stavby hluk co nejvíce omezit. Tyto parametry nejsou konstantní a zásadně se mění v závislosti na okamžitém stádiu výstavby. Protože stavba probíhá po etapách (fázích), tak emise hluku ze staven</w:t>
      </w:r>
      <w:r>
        <w:t>iště se bude v jednotlivých etapách výstavby měnit. Akusticky nejexponovanější bude úvodní fáze hrubých úprav terénu a zemních prací, v ostatních fázích výstavby budou emise hluku ze staveniště i z vyvolané dopravy nižší.</w:t>
      </w:r>
    </w:p>
    <w:p w14:paraId="734AEFEE" w14:textId="7613A43E" w:rsidR="00626551" w:rsidRDefault="00585604">
      <w:r>
        <w:rPr>
          <w:rFonts w:eastAsiaTheme="minorHAnsi"/>
          <w:i/>
        </w:rPr>
        <w:t>Období provozu:</w:t>
      </w:r>
    </w:p>
    <w:p w14:paraId="1CE3714D" w14:textId="77777777" w:rsidR="00626551" w:rsidRDefault="00742D28">
      <w:r>
        <w:rPr>
          <w:i/>
        </w:rPr>
        <w:t>Stacionární zdroje</w:t>
      </w:r>
      <w:r>
        <w:rPr>
          <w:i/>
        </w:rPr>
        <w:t xml:space="preserve"> hluku:</w:t>
      </w:r>
    </w:p>
    <w:p w14:paraId="5C7E69EB" w14:textId="643543F0" w:rsidR="00626551" w:rsidRDefault="00742D28">
      <w:pPr>
        <w:jc w:val="both"/>
      </w:pPr>
      <w:r>
        <w:t xml:space="preserve">Vnitřními stacionárními zdroji hluku v objektu jsou </w:t>
      </w:r>
      <w:r w:rsidR="00585604">
        <w:t>z</w:t>
      </w:r>
      <w:r>
        <w:t xml:space="preserve">ařízení používaná při samotné práci. </w:t>
      </w:r>
    </w:p>
    <w:p w14:paraId="78B23921" w14:textId="77777777" w:rsidR="00626551" w:rsidRDefault="00626551">
      <w:pPr>
        <w:jc w:val="both"/>
      </w:pPr>
    </w:p>
    <w:p w14:paraId="78CB1D14" w14:textId="77777777" w:rsidR="00626551" w:rsidRDefault="00742D28">
      <w:pPr>
        <w:jc w:val="both"/>
        <w:rPr>
          <w:u w:val="single"/>
        </w:rPr>
      </w:pPr>
      <w:r>
        <w:rPr>
          <w:i/>
          <w:u w:val="single"/>
        </w:rPr>
        <w:t>Venkovními stacionárními zdroji hluku:</w:t>
      </w:r>
      <w:r>
        <w:rPr>
          <w:u w:val="single"/>
        </w:rPr>
        <w:t xml:space="preserve"> </w:t>
      </w:r>
    </w:p>
    <w:p w14:paraId="2327926F" w14:textId="78F470AA" w:rsidR="00626551" w:rsidRDefault="00742D28">
      <w:pPr>
        <w:jc w:val="both"/>
      </w:pPr>
      <w:r>
        <w:t xml:space="preserve">V objektech jsou technická zařízení sloužící k větrání a </w:t>
      </w:r>
      <w:r w:rsidR="00585604">
        <w:t xml:space="preserve">případně </w:t>
      </w:r>
      <w:r>
        <w:t>chlazení prostor, která vyústěna na střechu a fasá</w:t>
      </w:r>
      <w:r>
        <w:t xml:space="preserve">du objektu. </w:t>
      </w:r>
    </w:p>
    <w:p w14:paraId="40298411" w14:textId="77777777" w:rsidR="00626551" w:rsidRDefault="00626551">
      <w:pPr>
        <w:jc w:val="both"/>
      </w:pPr>
    </w:p>
    <w:p w14:paraId="13BC4E8E" w14:textId="77777777" w:rsidR="00626551" w:rsidRDefault="00742D28">
      <w:pPr>
        <w:rPr>
          <w:u w:val="single"/>
        </w:rPr>
      </w:pPr>
      <w:r>
        <w:rPr>
          <w:i/>
          <w:u w:val="single"/>
        </w:rPr>
        <w:t>Liniové zdroje hluku:</w:t>
      </w:r>
    </w:p>
    <w:p w14:paraId="3A1E50EA" w14:textId="2E2EC1A0" w:rsidR="00626551" w:rsidRDefault="00810F02">
      <w:pPr>
        <w:rPr>
          <w:color w:val="FF0000"/>
          <w:u w:val="single"/>
        </w:rPr>
      </w:pPr>
      <w:r>
        <w:t>Neobsazeno. Stávající.</w:t>
      </w:r>
    </w:p>
    <w:p w14:paraId="31B0B082" w14:textId="77777777" w:rsidR="00626551" w:rsidRDefault="00626551">
      <w:pPr>
        <w:rPr>
          <w:color w:val="FF0000"/>
        </w:rPr>
      </w:pPr>
    </w:p>
    <w:p w14:paraId="62703E05" w14:textId="77777777" w:rsidR="00626551" w:rsidRDefault="00742D28" w:rsidP="00810F02">
      <w:pPr>
        <w:pStyle w:val="Nadpis1"/>
        <w:shd w:val="clear" w:color="auto" w:fill="auto"/>
      </w:pPr>
      <w:bookmarkStart w:id="55" w:name="_Toc132814437"/>
      <w:r>
        <w:t>požadavky na požární ochranu konstrukcí</w:t>
      </w:r>
      <w:bookmarkEnd w:id="55"/>
    </w:p>
    <w:p w14:paraId="7D5773E3" w14:textId="5A2C5ADE" w:rsidR="00626551" w:rsidRDefault="00810F02" w:rsidP="00810F02">
      <w:pPr>
        <w:jc w:val="both"/>
      </w:pPr>
      <w:r>
        <w:t>Podrobně viz samostatná část projektu – Požárně bezpečnostní řešení.</w:t>
      </w:r>
    </w:p>
    <w:p w14:paraId="3D20E855" w14:textId="77777777" w:rsidR="00626551" w:rsidRDefault="00626551" w:rsidP="00810F02"/>
    <w:p w14:paraId="327DE1CB" w14:textId="77777777" w:rsidR="00626551" w:rsidRDefault="00742D28" w:rsidP="00810F02">
      <w:pPr>
        <w:pStyle w:val="Nadpis1"/>
        <w:shd w:val="clear" w:color="auto" w:fill="auto"/>
      </w:pPr>
      <w:bookmarkStart w:id="56" w:name="_Toc132814438"/>
      <w:r>
        <w:t>údaje o požadované jakosti navržených materiálů a o požadované jakosti provedení</w:t>
      </w:r>
      <w:bookmarkEnd w:id="56"/>
    </w:p>
    <w:p w14:paraId="54A538DC" w14:textId="66F5CCB3" w:rsidR="00626551" w:rsidRDefault="00585604" w:rsidP="00810F02">
      <w:pPr>
        <w:jc w:val="both"/>
      </w:pPr>
      <w:r>
        <w:rPr>
          <w:rFonts w:cs="Arial"/>
        </w:rPr>
        <w:t>Použité materiály a výrobky budou dle standardů zadávací dokumentace a musí mít příslušné atesty, prohlášení o shodě a certifikáty pro použití v ČR dle platných předpisů ČR a EU.</w:t>
      </w:r>
    </w:p>
    <w:p w14:paraId="0075A90D" w14:textId="77777777" w:rsidR="00626551" w:rsidRDefault="00626551" w:rsidP="00810F02"/>
    <w:p w14:paraId="3CE2FC83" w14:textId="77777777" w:rsidR="00626551" w:rsidRDefault="00742D28" w:rsidP="00810F02">
      <w:pPr>
        <w:pStyle w:val="Nadpis1"/>
        <w:shd w:val="clear" w:color="auto" w:fill="auto"/>
      </w:pPr>
      <w:bookmarkStart w:id="57" w:name="_Toc132814439"/>
      <w:r>
        <w:t>popis netradičních technologických postupů a zvláštních požadavků na provádě</w:t>
      </w:r>
      <w:r>
        <w:t>ní a jakost navržených konstrukcí</w:t>
      </w:r>
      <w:bookmarkEnd w:id="57"/>
    </w:p>
    <w:p w14:paraId="2F80F7D0" w14:textId="2CE44D41" w:rsidR="00626551" w:rsidRDefault="00742D28" w:rsidP="00810F02">
      <w:pPr>
        <w:jc w:val="both"/>
      </w:pPr>
      <w:r>
        <w:t>Nevyskytují se</w:t>
      </w:r>
      <w:r w:rsidR="00810F02">
        <w:t>.</w:t>
      </w:r>
    </w:p>
    <w:p w14:paraId="4C081D06" w14:textId="77777777" w:rsidR="00626551" w:rsidRDefault="00626551" w:rsidP="00810F02"/>
    <w:p w14:paraId="6E4E505D" w14:textId="77777777" w:rsidR="00626551" w:rsidRDefault="00742D28" w:rsidP="00810F02">
      <w:pPr>
        <w:pStyle w:val="Nadpis1"/>
        <w:shd w:val="clear" w:color="auto" w:fill="auto"/>
      </w:pPr>
      <w:bookmarkStart w:id="58" w:name="_Toc132814440"/>
      <w:r>
        <w:t>požadavky na vypracování dokumentace zajišťované zhotovitelem stavby - obsah a rozsah výrobní a dílenské dokumentace zhotovitele</w:t>
      </w:r>
      <w:bookmarkEnd w:id="58"/>
    </w:p>
    <w:p w14:paraId="0B569476" w14:textId="07761C1C" w:rsidR="00626551" w:rsidRDefault="00742D28" w:rsidP="00810F02">
      <w:pPr>
        <w:jc w:val="both"/>
      </w:pPr>
      <w:r>
        <w:t>Vybraný dodavatel bude koordinovat zpracovávanou dokumentaci pro provedení s</w:t>
      </w:r>
      <w:r>
        <w:t>tavby s generálním projektantem a předávat mu podklady pro stavební část.</w:t>
      </w:r>
    </w:p>
    <w:p w14:paraId="138A20E0" w14:textId="77777777" w:rsidR="00626551" w:rsidRDefault="00742D28" w:rsidP="00810F02">
      <w:pPr>
        <w:jc w:val="both"/>
      </w:pPr>
      <w:r>
        <w:t>Dodavatel předloží ke schválení všechny potřebné detaily svých specialistů k odsouhlasení generálnímu projektantovi v úrovni dílenské či realizační dokumentace.</w:t>
      </w:r>
    </w:p>
    <w:p w14:paraId="464B3B61" w14:textId="77777777" w:rsidR="00626551" w:rsidRDefault="00626551" w:rsidP="00810F02">
      <w:pPr>
        <w:rPr>
          <w:color w:val="FF0000"/>
        </w:rPr>
      </w:pPr>
    </w:p>
    <w:p w14:paraId="4F31DEE4" w14:textId="77777777" w:rsidR="00626551" w:rsidRDefault="00742D28" w:rsidP="00810F02">
      <w:pPr>
        <w:pStyle w:val="Nadpis1"/>
        <w:shd w:val="clear" w:color="auto" w:fill="auto"/>
      </w:pPr>
      <w:bookmarkStart w:id="59" w:name="_Toc132814441"/>
      <w:r>
        <w:t>stanovení požadovaný</w:t>
      </w:r>
      <w:r>
        <w:t>ch kontrol zakrývaných konstrukcí a případných kontrolních měření a zkoušek, pokud jsou požadovány nad rámec povinných - stanovených příslušnými technologickými předpisy a normami</w:t>
      </w:r>
      <w:bookmarkEnd w:id="59"/>
    </w:p>
    <w:p w14:paraId="15FFFDE2" w14:textId="77777777" w:rsidR="00626551" w:rsidRDefault="00742D28" w:rsidP="00810F02">
      <w:pPr>
        <w:jc w:val="both"/>
        <w:rPr>
          <w:rFonts w:cs="Arial"/>
        </w:rPr>
      </w:pPr>
      <w:r>
        <w:rPr>
          <w:rFonts w:cs="Arial"/>
        </w:rPr>
        <w:t>Součástí každé dodávky je i funkční odzkoušení jednotlivých částí zařízení a</w:t>
      </w:r>
      <w:r>
        <w:rPr>
          <w:rFonts w:cs="Arial"/>
        </w:rPr>
        <w:t xml:space="preserve"> zařízení jako celku – individuální zkoušky v rámci jednotlivých profesí samostatně.</w:t>
      </w:r>
    </w:p>
    <w:p w14:paraId="18BB88AB" w14:textId="77777777" w:rsidR="00626551" w:rsidRDefault="00626551" w:rsidP="00810F02">
      <w:pPr>
        <w:rPr>
          <w:rFonts w:cs="Arial"/>
        </w:rPr>
      </w:pPr>
    </w:p>
    <w:p w14:paraId="7EA8D285" w14:textId="77777777" w:rsidR="00626551" w:rsidRDefault="00742D28" w:rsidP="00810F02">
      <w:pPr>
        <w:pStyle w:val="Nadpis1"/>
        <w:shd w:val="clear" w:color="auto" w:fill="auto"/>
      </w:pPr>
      <w:r>
        <w:t xml:space="preserve"> </w:t>
      </w:r>
      <w:bookmarkStart w:id="60" w:name="_Toc132814442"/>
      <w:r>
        <w:t>výpis použitých norem</w:t>
      </w:r>
      <w:bookmarkEnd w:id="60"/>
    </w:p>
    <w:p w14:paraId="1A55F6D8" w14:textId="77777777" w:rsidR="00626551" w:rsidRDefault="00742D28" w:rsidP="00810F02">
      <w:pPr>
        <w:pStyle w:val="Zkladntext3"/>
        <w:spacing w:line="0" w:lineRule="atLeast"/>
      </w:pPr>
      <w:r>
        <w:rPr>
          <w:rFonts w:cs="Times New Roman"/>
        </w:rPr>
        <w:t>Při provádění stavby budou dále dodrženy tyto normy:</w:t>
      </w:r>
    </w:p>
    <w:p w14:paraId="6EEB8C31" w14:textId="77777777" w:rsidR="00626551" w:rsidRDefault="00742D28" w:rsidP="00810F02">
      <w:r>
        <w:rPr>
          <w:rFonts w:cs="Arial"/>
          <w:szCs w:val="18"/>
          <w:u w:val="single"/>
        </w:rPr>
        <w:t xml:space="preserve">ČSN 73 0210-1 - 2 </w:t>
      </w:r>
      <w:r>
        <w:rPr>
          <w:rFonts w:eastAsia="Arial Unicode MS" w:cs="Arial"/>
        </w:rPr>
        <w:tab/>
      </w:r>
    </w:p>
    <w:p w14:paraId="5D6E17D4" w14:textId="77777777" w:rsidR="00626551" w:rsidRDefault="00742D28" w:rsidP="00810F02">
      <w:r>
        <w:rPr>
          <w:rFonts w:cs="Arial"/>
          <w:szCs w:val="18"/>
        </w:rPr>
        <w:t xml:space="preserve">Geometrická přesnost ve výstavbě. Podmínky provádění. </w:t>
      </w:r>
    </w:p>
    <w:p w14:paraId="63950CBC" w14:textId="77777777" w:rsidR="00626551" w:rsidRDefault="00742D28" w:rsidP="00810F02">
      <w:r>
        <w:rPr>
          <w:rFonts w:cs="Arial"/>
          <w:szCs w:val="18"/>
          <w:u w:val="single"/>
        </w:rPr>
        <w:t xml:space="preserve">ČSN 73 0202 </w:t>
      </w:r>
      <w:r>
        <w:rPr>
          <w:rFonts w:eastAsia="Arial Unicode MS" w:cs="Arial"/>
        </w:rPr>
        <w:tab/>
      </w:r>
      <w:r>
        <w:rPr>
          <w:rFonts w:eastAsia="Arial Unicode MS" w:cs="Arial"/>
        </w:rPr>
        <w:tab/>
      </w:r>
    </w:p>
    <w:p w14:paraId="681677A3" w14:textId="77777777" w:rsidR="00626551" w:rsidRDefault="00742D28" w:rsidP="00810F02">
      <w:r>
        <w:rPr>
          <w:rFonts w:cs="Arial"/>
          <w:szCs w:val="18"/>
        </w:rPr>
        <w:t>Geom</w:t>
      </w:r>
      <w:r>
        <w:rPr>
          <w:rFonts w:cs="Arial"/>
          <w:szCs w:val="18"/>
        </w:rPr>
        <w:t>etrická přesnost ve výstavbě. Základní ustanovení</w:t>
      </w:r>
    </w:p>
    <w:p w14:paraId="40F8A545" w14:textId="77777777" w:rsidR="00626551" w:rsidRDefault="00742D28" w:rsidP="00810F02">
      <w:r>
        <w:rPr>
          <w:rFonts w:cs="Arial"/>
          <w:szCs w:val="18"/>
          <w:u w:val="single"/>
        </w:rPr>
        <w:t xml:space="preserve">ČSN 73 0205 </w:t>
      </w:r>
      <w:r>
        <w:rPr>
          <w:rFonts w:eastAsia="Arial Unicode MS" w:cs="Arial"/>
        </w:rPr>
        <w:tab/>
      </w:r>
      <w:r>
        <w:rPr>
          <w:rFonts w:eastAsia="Arial Unicode MS" w:cs="Arial"/>
        </w:rPr>
        <w:tab/>
      </w:r>
    </w:p>
    <w:p w14:paraId="1DE927FA" w14:textId="77777777" w:rsidR="00626551" w:rsidRDefault="00742D28" w:rsidP="00810F02">
      <w:r>
        <w:rPr>
          <w:rFonts w:cs="Arial"/>
          <w:szCs w:val="18"/>
        </w:rPr>
        <w:t>Geometrická přesnost ve výstavbě. Navrhování geometrické přesnosti</w:t>
      </w:r>
    </w:p>
    <w:p w14:paraId="14AF687B" w14:textId="77777777" w:rsidR="00626551" w:rsidRDefault="00742D28" w:rsidP="00810F02">
      <w:r>
        <w:rPr>
          <w:rFonts w:cs="Arial"/>
          <w:szCs w:val="18"/>
          <w:u w:val="single"/>
        </w:rPr>
        <w:t xml:space="preserve">ČSN 73 0212-1 - 6 </w:t>
      </w:r>
    </w:p>
    <w:p w14:paraId="623179FE" w14:textId="7EBAD946" w:rsidR="00626551" w:rsidRDefault="00742D28" w:rsidP="00810F02">
      <w:r>
        <w:t xml:space="preserve">Geometrická přesnost ve výstavbě. Kontrola přesnosti. </w:t>
      </w:r>
    </w:p>
    <w:sectPr w:rsidR="00626551">
      <w:headerReference w:type="default" r:id="rId8"/>
      <w:footerReference w:type="default" r:id="rId9"/>
      <w:pgSz w:w="11906" w:h="16838"/>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C892B" w14:textId="77777777" w:rsidR="00BD2F5A" w:rsidRDefault="00BD2F5A">
      <w:r>
        <w:separator/>
      </w:r>
    </w:p>
  </w:endnote>
  <w:endnote w:type="continuationSeparator" w:id="0">
    <w:p w14:paraId="1F57FA8E" w14:textId="77777777" w:rsidR="00BD2F5A" w:rsidRDefault="00BD2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FrankRuehl">
    <w:charset w:val="B1"/>
    <w:family w:val="swiss"/>
    <w:pitch w:val="variable"/>
    <w:sig w:usb0="00000803" w:usb1="00000000" w:usb2="00000000" w:usb3="00000000" w:csb0="0000002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180E6" w14:textId="77777777" w:rsidR="00626551" w:rsidRDefault="00626551">
    <w:pPr>
      <w:pStyle w:val="Zpat"/>
      <w:rPr>
        <w:sz w:val="16"/>
        <w:szCs w:val="16"/>
      </w:rPr>
    </w:pPr>
  </w:p>
  <w:tbl>
    <w:tblPr>
      <w:tblW w:w="0" w:type="auto"/>
      <w:tblLook w:val="01E0" w:firstRow="1" w:lastRow="1" w:firstColumn="1" w:lastColumn="1" w:noHBand="0" w:noVBand="0"/>
    </w:tblPr>
    <w:tblGrid>
      <w:gridCol w:w="6345"/>
      <w:gridCol w:w="2865"/>
    </w:tblGrid>
    <w:tr w:rsidR="00626551" w14:paraId="32DC2F25" w14:textId="77777777">
      <w:tc>
        <w:tcPr>
          <w:tcW w:w="6345" w:type="dxa"/>
          <w:tcBorders>
            <w:top w:val="single" w:sz="4" w:space="0" w:color="auto"/>
          </w:tcBorders>
        </w:tcPr>
        <w:p w14:paraId="7F0A9E10" w14:textId="2B801EDB" w:rsidR="00626551" w:rsidRDefault="000B3D72">
          <w:pPr>
            <w:pStyle w:val="Zpat"/>
            <w:rPr>
              <w:sz w:val="16"/>
              <w:szCs w:val="16"/>
            </w:rPr>
          </w:pPr>
          <w:r>
            <w:rPr>
              <w:noProof/>
              <w:sz w:val="16"/>
              <w:szCs w:val="16"/>
            </w:rPr>
            <w:t>D11a_Technická zpráva</w:t>
          </w:r>
        </w:p>
      </w:tc>
      <w:tc>
        <w:tcPr>
          <w:tcW w:w="2865" w:type="dxa"/>
          <w:tcBorders>
            <w:top w:val="single" w:sz="4" w:space="0" w:color="auto"/>
          </w:tcBorders>
        </w:tcPr>
        <w:p w14:paraId="555ED9F3" w14:textId="77777777" w:rsidR="00626551" w:rsidRDefault="00742D28">
          <w:pPr>
            <w:pStyle w:val="Zpat"/>
            <w:jc w:val="right"/>
            <w:rPr>
              <w:sz w:val="16"/>
              <w:szCs w:val="16"/>
            </w:rPr>
          </w:pPr>
          <w:r>
            <w:rPr>
              <w:sz w:val="16"/>
              <w:szCs w:val="16"/>
            </w:rPr>
            <w:t>strana 13 (celkem 60)</w:t>
          </w:r>
        </w:p>
      </w:tc>
    </w:tr>
  </w:tbl>
  <w:p w14:paraId="44097F8C" w14:textId="77777777" w:rsidR="00626551" w:rsidRDefault="00626551">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EF5C3" w14:textId="77777777" w:rsidR="00BD2F5A" w:rsidRDefault="00BD2F5A">
      <w:r>
        <w:separator/>
      </w:r>
    </w:p>
  </w:footnote>
  <w:footnote w:type="continuationSeparator" w:id="0">
    <w:p w14:paraId="6A3BFA8D" w14:textId="77777777" w:rsidR="00BD2F5A" w:rsidRDefault="00BD2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891" w:type="dxa"/>
      <w:tblLayout w:type="fixed"/>
      <w:tblCellMar>
        <w:left w:w="71" w:type="dxa"/>
        <w:right w:w="71" w:type="dxa"/>
      </w:tblCellMar>
      <w:tblLook w:val="0000" w:firstRow="0" w:lastRow="0" w:firstColumn="0" w:lastColumn="0" w:noHBand="0" w:noVBand="0"/>
    </w:tblPr>
    <w:tblGrid>
      <w:gridCol w:w="709"/>
      <w:gridCol w:w="8182"/>
    </w:tblGrid>
    <w:tr w:rsidR="00626551" w14:paraId="5A57D652" w14:textId="77777777" w:rsidTr="000B3D72">
      <w:trPr>
        <w:trHeight w:val="1000"/>
      </w:trPr>
      <w:tc>
        <w:tcPr>
          <w:tcW w:w="709" w:type="dxa"/>
          <w:tcBorders>
            <w:top w:val="none" w:sz="4" w:space="0" w:color="000000"/>
            <w:left w:val="none" w:sz="4" w:space="0" w:color="000000"/>
            <w:bottom w:val="none" w:sz="4" w:space="0" w:color="000000"/>
            <w:right w:val="none" w:sz="4" w:space="0" w:color="000000"/>
          </w:tcBorders>
        </w:tcPr>
        <w:p w14:paraId="52BB0B30" w14:textId="77777777" w:rsidR="00626551" w:rsidRDefault="00626551">
          <w:pPr>
            <w:pStyle w:val="Zhlav"/>
            <w:rPr>
              <w:sz w:val="16"/>
            </w:rPr>
          </w:pPr>
        </w:p>
      </w:tc>
      <w:tc>
        <w:tcPr>
          <w:tcW w:w="8182" w:type="dxa"/>
          <w:tcBorders>
            <w:top w:val="none" w:sz="4" w:space="0" w:color="000000"/>
            <w:left w:val="none" w:sz="4" w:space="0" w:color="000000"/>
            <w:bottom w:val="none" w:sz="4" w:space="0" w:color="000000"/>
            <w:right w:val="none" w:sz="4" w:space="0" w:color="000000"/>
          </w:tcBorders>
        </w:tcPr>
        <w:p w14:paraId="425EF8F3" w14:textId="77777777" w:rsidR="00C42BB1" w:rsidRPr="00C42BB1" w:rsidRDefault="00C42BB1" w:rsidP="00C42BB1">
          <w:pPr>
            <w:rPr>
              <w:b/>
              <w:bCs/>
              <w:sz w:val="24"/>
              <w:szCs w:val="24"/>
            </w:rPr>
          </w:pPr>
          <w:r w:rsidRPr="00C42BB1">
            <w:rPr>
              <w:b/>
              <w:bCs/>
              <w:sz w:val="24"/>
              <w:szCs w:val="24"/>
            </w:rPr>
            <w:t>ARTENDR S.R.O.</w:t>
          </w:r>
        </w:p>
        <w:p w14:paraId="50815B11" w14:textId="77777777" w:rsidR="00C42BB1" w:rsidRPr="00C42BB1" w:rsidRDefault="00C42BB1" w:rsidP="00C42BB1">
          <w:pPr>
            <w:rPr>
              <w:sz w:val="20"/>
              <w:szCs w:val="20"/>
            </w:rPr>
          </w:pPr>
          <w:r w:rsidRPr="00C42BB1">
            <w:rPr>
              <w:sz w:val="20"/>
              <w:szCs w:val="20"/>
            </w:rPr>
            <w:t>Nádražní 67</w:t>
          </w:r>
        </w:p>
        <w:p w14:paraId="0D8F7E62" w14:textId="77777777" w:rsidR="00C42BB1" w:rsidRPr="00C42BB1" w:rsidRDefault="00C42BB1" w:rsidP="00C42BB1">
          <w:pPr>
            <w:rPr>
              <w:sz w:val="20"/>
              <w:szCs w:val="20"/>
            </w:rPr>
          </w:pPr>
          <w:r w:rsidRPr="00C42BB1">
            <w:rPr>
              <w:sz w:val="20"/>
              <w:szCs w:val="20"/>
            </w:rPr>
            <w:ptab w:relativeTo="margin" w:alignment="left" w:leader="none"/>
          </w:r>
          <w:r w:rsidRPr="00C42BB1">
            <w:rPr>
              <w:sz w:val="20"/>
              <w:szCs w:val="20"/>
            </w:rPr>
            <w:t>281 51 Velký Osek</w:t>
          </w:r>
        </w:p>
        <w:p w14:paraId="54F03BF5" w14:textId="678213AD" w:rsidR="00C42BB1" w:rsidRDefault="00C42BB1" w:rsidP="00C42BB1">
          <w:pPr>
            <w:pBdr>
              <w:bottom w:val="single" w:sz="4" w:space="1" w:color="auto"/>
            </w:pBdr>
            <w:rPr>
              <w:sz w:val="20"/>
              <w:szCs w:val="20"/>
            </w:rPr>
          </w:pPr>
          <w:r w:rsidRPr="00C42BB1">
            <w:rPr>
              <w:sz w:val="20"/>
              <w:szCs w:val="20"/>
            </w:rPr>
            <w:t xml:space="preserve">Tel.: 605 283 808 , e-mail: </w:t>
          </w:r>
          <w:hyperlink r:id="rId1" w:history="1">
            <w:r w:rsidRPr="00C42BB1">
              <w:rPr>
                <w:rStyle w:val="Hypertextovodkaz"/>
                <w:sz w:val="20"/>
                <w:szCs w:val="20"/>
              </w:rPr>
              <w:t>info@artendr.cz</w:t>
            </w:r>
          </w:hyperlink>
        </w:p>
        <w:p w14:paraId="0CD2495D" w14:textId="77777777" w:rsidR="00C42BB1" w:rsidRPr="00C42BB1" w:rsidRDefault="00C42BB1" w:rsidP="00C42BB1">
          <w:pPr>
            <w:pBdr>
              <w:bottom w:val="single" w:sz="4" w:space="1" w:color="auto"/>
            </w:pBdr>
            <w:rPr>
              <w:sz w:val="20"/>
              <w:szCs w:val="20"/>
            </w:rPr>
          </w:pPr>
        </w:p>
        <w:p w14:paraId="55348179" w14:textId="0E241BA8" w:rsidR="005051B0" w:rsidRDefault="005051B0" w:rsidP="00C42BB1">
          <w:pPr>
            <w:pBdr>
              <w:top w:val="none" w:sz="4" w:space="0" w:color="000000"/>
              <w:left w:val="none" w:sz="4" w:space="0" w:color="000000"/>
              <w:bottom w:val="none" w:sz="4" w:space="0" w:color="000000"/>
              <w:right w:val="none" w:sz="4" w:space="0" w:color="000000"/>
            </w:pBdr>
            <w:spacing w:before="215" w:line="120" w:lineRule="auto"/>
            <w:jc w:val="center"/>
            <w:rPr>
              <w:rFonts w:cs="Arial"/>
              <w:sz w:val="16"/>
              <w:szCs w:val="16"/>
            </w:rPr>
          </w:pPr>
        </w:p>
      </w:tc>
    </w:tr>
  </w:tbl>
  <w:p w14:paraId="76C6000C" w14:textId="77777777" w:rsidR="00626551" w:rsidRDefault="006265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7D99"/>
    <w:multiLevelType w:val="hybridMultilevel"/>
    <w:tmpl w:val="4A38AADC"/>
    <w:lvl w:ilvl="0" w:tplc="5F16632A">
      <w:start w:val="3"/>
      <w:numFmt w:val="bullet"/>
      <w:lvlText w:val="-"/>
      <w:lvlJc w:val="left"/>
      <w:pPr>
        <w:tabs>
          <w:tab w:val="num" w:pos="720"/>
        </w:tabs>
        <w:ind w:left="720" w:hanging="360"/>
      </w:pPr>
      <w:rPr>
        <w:rFonts w:ascii="Arial" w:eastAsia="Times New Roman" w:hAnsi="Arial" w:cs="Arial" w:hint="default"/>
      </w:rPr>
    </w:lvl>
    <w:lvl w:ilvl="1" w:tplc="A8181672">
      <w:start w:val="1"/>
      <w:numFmt w:val="bullet"/>
      <w:lvlText w:val="o"/>
      <w:lvlJc w:val="left"/>
      <w:pPr>
        <w:tabs>
          <w:tab w:val="num" w:pos="1440"/>
        </w:tabs>
        <w:ind w:left="1440" w:hanging="360"/>
      </w:pPr>
      <w:rPr>
        <w:rFonts w:ascii="Courier New" w:hAnsi="Courier New" w:cs="Courier New" w:hint="default"/>
      </w:rPr>
    </w:lvl>
    <w:lvl w:ilvl="2" w:tplc="94529DF6">
      <w:start w:val="1"/>
      <w:numFmt w:val="bullet"/>
      <w:lvlText w:val=""/>
      <w:lvlJc w:val="left"/>
      <w:pPr>
        <w:tabs>
          <w:tab w:val="num" w:pos="2160"/>
        </w:tabs>
        <w:ind w:left="2160" w:hanging="360"/>
      </w:pPr>
      <w:rPr>
        <w:rFonts w:ascii="Wingdings" w:hAnsi="Wingdings" w:hint="default"/>
      </w:rPr>
    </w:lvl>
    <w:lvl w:ilvl="3" w:tplc="93DE4F36">
      <w:start w:val="1"/>
      <w:numFmt w:val="bullet"/>
      <w:lvlText w:val=""/>
      <w:lvlJc w:val="left"/>
      <w:pPr>
        <w:tabs>
          <w:tab w:val="num" w:pos="2880"/>
        </w:tabs>
        <w:ind w:left="2880" w:hanging="360"/>
      </w:pPr>
      <w:rPr>
        <w:rFonts w:ascii="Symbol" w:hAnsi="Symbol" w:hint="default"/>
      </w:rPr>
    </w:lvl>
    <w:lvl w:ilvl="4" w:tplc="44EC6726">
      <w:start w:val="1"/>
      <w:numFmt w:val="bullet"/>
      <w:lvlText w:val="o"/>
      <w:lvlJc w:val="left"/>
      <w:pPr>
        <w:tabs>
          <w:tab w:val="num" w:pos="3600"/>
        </w:tabs>
        <w:ind w:left="3600" w:hanging="360"/>
      </w:pPr>
      <w:rPr>
        <w:rFonts w:ascii="Courier New" w:hAnsi="Courier New" w:cs="Courier New" w:hint="default"/>
      </w:rPr>
    </w:lvl>
    <w:lvl w:ilvl="5" w:tplc="93ACCC6C">
      <w:start w:val="1"/>
      <w:numFmt w:val="bullet"/>
      <w:lvlText w:val=""/>
      <w:lvlJc w:val="left"/>
      <w:pPr>
        <w:tabs>
          <w:tab w:val="num" w:pos="4320"/>
        </w:tabs>
        <w:ind w:left="4320" w:hanging="360"/>
      </w:pPr>
      <w:rPr>
        <w:rFonts w:ascii="Wingdings" w:hAnsi="Wingdings" w:hint="default"/>
      </w:rPr>
    </w:lvl>
    <w:lvl w:ilvl="6" w:tplc="EB108916">
      <w:start w:val="1"/>
      <w:numFmt w:val="bullet"/>
      <w:lvlText w:val=""/>
      <w:lvlJc w:val="left"/>
      <w:pPr>
        <w:tabs>
          <w:tab w:val="num" w:pos="5040"/>
        </w:tabs>
        <w:ind w:left="5040" w:hanging="360"/>
      </w:pPr>
      <w:rPr>
        <w:rFonts w:ascii="Symbol" w:hAnsi="Symbol" w:hint="default"/>
      </w:rPr>
    </w:lvl>
    <w:lvl w:ilvl="7" w:tplc="8BC0C058">
      <w:start w:val="1"/>
      <w:numFmt w:val="bullet"/>
      <w:lvlText w:val="o"/>
      <w:lvlJc w:val="left"/>
      <w:pPr>
        <w:tabs>
          <w:tab w:val="num" w:pos="5760"/>
        </w:tabs>
        <w:ind w:left="5760" w:hanging="360"/>
      </w:pPr>
      <w:rPr>
        <w:rFonts w:ascii="Courier New" w:hAnsi="Courier New" w:cs="Courier New" w:hint="default"/>
      </w:rPr>
    </w:lvl>
    <w:lvl w:ilvl="8" w:tplc="72FEEC22">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2D14CC"/>
    <w:multiLevelType w:val="hybridMultilevel"/>
    <w:tmpl w:val="003C38FE"/>
    <w:lvl w:ilvl="0" w:tplc="B46657A4">
      <w:start w:val="1"/>
      <w:numFmt w:val="decimal"/>
      <w:pStyle w:val="Nadpis3"/>
      <w:lvlText w:val="%1)"/>
      <w:lvlJc w:val="left"/>
      <w:pPr>
        <w:ind w:left="900" w:hanging="360"/>
      </w:pPr>
      <w:rPr>
        <w:rFonts w:hint="default"/>
      </w:rPr>
    </w:lvl>
    <w:lvl w:ilvl="1" w:tplc="A5565C4A">
      <w:start w:val="1"/>
      <w:numFmt w:val="lowerLetter"/>
      <w:lvlText w:val="%2."/>
      <w:lvlJc w:val="left"/>
      <w:pPr>
        <w:ind w:left="1620" w:hanging="360"/>
      </w:pPr>
    </w:lvl>
    <w:lvl w:ilvl="2" w:tplc="E3BAD482">
      <w:start w:val="1"/>
      <w:numFmt w:val="lowerRoman"/>
      <w:lvlText w:val="%3."/>
      <w:lvlJc w:val="right"/>
      <w:pPr>
        <w:ind w:left="2340" w:hanging="180"/>
      </w:pPr>
    </w:lvl>
    <w:lvl w:ilvl="3" w:tplc="FE50E7F6">
      <w:start w:val="1"/>
      <w:numFmt w:val="decimal"/>
      <w:lvlText w:val="%4."/>
      <w:lvlJc w:val="left"/>
      <w:pPr>
        <w:ind w:left="3060" w:hanging="360"/>
      </w:pPr>
    </w:lvl>
    <w:lvl w:ilvl="4" w:tplc="67BAE4C8">
      <w:start w:val="1"/>
      <w:numFmt w:val="lowerLetter"/>
      <w:lvlText w:val="%5."/>
      <w:lvlJc w:val="left"/>
      <w:pPr>
        <w:ind w:left="3780" w:hanging="360"/>
      </w:pPr>
    </w:lvl>
    <w:lvl w:ilvl="5" w:tplc="517C59BC">
      <w:start w:val="1"/>
      <w:numFmt w:val="lowerRoman"/>
      <w:lvlText w:val="%6."/>
      <w:lvlJc w:val="right"/>
      <w:pPr>
        <w:ind w:left="4500" w:hanging="180"/>
      </w:pPr>
    </w:lvl>
    <w:lvl w:ilvl="6" w:tplc="0DF01542">
      <w:start w:val="1"/>
      <w:numFmt w:val="decimal"/>
      <w:lvlText w:val="%7."/>
      <w:lvlJc w:val="left"/>
      <w:pPr>
        <w:ind w:left="5220" w:hanging="360"/>
      </w:pPr>
    </w:lvl>
    <w:lvl w:ilvl="7" w:tplc="D47AD764">
      <w:start w:val="1"/>
      <w:numFmt w:val="lowerLetter"/>
      <w:lvlText w:val="%8."/>
      <w:lvlJc w:val="left"/>
      <w:pPr>
        <w:ind w:left="5940" w:hanging="360"/>
      </w:pPr>
    </w:lvl>
    <w:lvl w:ilvl="8" w:tplc="8FD67014">
      <w:start w:val="1"/>
      <w:numFmt w:val="lowerRoman"/>
      <w:lvlText w:val="%9."/>
      <w:lvlJc w:val="right"/>
      <w:pPr>
        <w:ind w:left="6660" w:hanging="180"/>
      </w:pPr>
    </w:lvl>
  </w:abstractNum>
  <w:abstractNum w:abstractNumId="2" w15:restartNumberingAfterBreak="0">
    <w:nsid w:val="1FD02CAA"/>
    <w:multiLevelType w:val="hybridMultilevel"/>
    <w:tmpl w:val="7B36226A"/>
    <w:lvl w:ilvl="0" w:tplc="B99C1F42">
      <w:start w:val="1"/>
      <w:numFmt w:val="bullet"/>
      <w:lvlText w:val="o"/>
      <w:lvlJc w:val="left"/>
      <w:pPr>
        <w:ind w:left="720" w:hanging="360"/>
      </w:pPr>
      <w:rPr>
        <w:rFonts w:ascii="Courier New" w:eastAsia="Courier New" w:hAnsi="Courier New" w:cs="Courier New" w:hint="default"/>
      </w:rPr>
    </w:lvl>
    <w:lvl w:ilvl="1" w:tplc="8488FDC2">
      <w:start w:val="1"/>
      <w:numFmt w:val="bullet"/>
      <w:lvlText w:val="o"/>
      <w:lvlJc w:val="left"/>
      <w:pPr>
        <w:ind w:left="1440" w:hanging="360"/>
      </w:pPr>
      <w:rPr>
        <w:rFonts w:ascii="Courier New" w:eastAsia="Courier New" w:hAnsi="Courier New" w:cs="Courier New" w:hint="default"/>
      </w:rPr>
    </w:lvl>
    <w:lvl w:ilvl="2" w:tplc="89226E92">
      <w:start w:val="1"/>
      <w:numFmt w:val="bullet"/>
      <w:lvlText w:val="§"/>
      <w:lvlJc w:val="left"/>
      <w:pPr>
        <w:ind w:left="2160" w:hanging="360"/>
      </w:pPr>
      <w:rPr>
        <w:rFonts w:ascii="Wingdings" w:eastAsia="Wingdings" w:hAnsi="Wingdings" w:cs="Wingdings" w:hint="default"/>
      </w:rPr>
    </w:lvl>
    <w:lvl w:ilvl="3" w:tplc="305EE570">
      <w:start w:val="1"/>
      <w:numFmt w:val="bullet"/>
      <w:lvlText w:val="·"/>
      <w:lvlJc w:val="left"/>
      <w:pPr>
        <w:ind w:left="2880" w:hanging="360"/>
      </w:pPr>
      <w:rPr>
        <w:rFonts w:ascii="Symbol" w:eastAsia="Symbol" w:hAnsi="Symbol" w:cs="Symbol" w:hint="default"/>
      </w:rPr>
    </w:lvl>
    <w:lvl w:ilvl="4" w:tplc="B9C06F24">
      <w:start w:val="1"/>
      <w:numFmt w:val="bullet"/>
      <w:lvlText w:val="o"/>
      <w:lvlJc w:val="left"/>
      <w:pPr>
        <w:ind w:left="3600" w:hanging="360"/>
      </w:pPr>
      <w:rPr>
        <w:rFonts w:ascii="Courier New" w:eastAsia="Courier New" w:hAnsi="Courier New" w:cs="Courier New" w:hint="default"/>
      </w:rPr>
    </w:lvl>
    <w:lvl w:ilvl="5" w:tplc="4CF2459C">
      <w:start w:val="1"/>
      <w:numFmt w:val="bullet"/>
      <w:lvlText w:val="§"/>
      <w:lvlJc w:val="left"/>
      <w:pPr>
        <w:ind w:left="4320" w:hanging="360"/>
      </w:pPr>
      <w:rPr>
        <w:rFonts w:ascii="Wingdings" w:eastAsia="Wingdings" w:hAnsi="Wingdings" w:cs="Wingdings" w:hint="default"/>
      </w:rPr>
    </w:lvl>
    <w:lvl w:ilvl="6" w:tplc="C2282228">
      <w:start w:val="1"/>
      <w:numFmt w:val="bullet"/>
      <w:lvlText w:val="·"/>
      <w:lvlJc w:val="left"/>
      <w:pPr>
        <w:ind w:left="5040" w:hanging="360"/>
      </w:pPr>
      <w:rPr>
        <w:rFonts w:ascii="Symbol" w:eastAsia="Symbol" w:hAnsi="Symbol" w:cs="Symbol" w:hint="default"/>
      </w:rPr>
    </w:lvl>
    <w:lvl w:ilvl="7" w:tplc="9E3264AC">
      <w:start w:val="1"/>
      <w:numFmt w:val="bullet"/>
      <w:lvlText w:val="o"/>
      <w:lvlJc w:val="left"/>
      <w:pPr>
        <w:ind w:left="5760" w:hanging="360"/>
      </w:pPr>
      <w:rPr>
        <w:rFonts w:ascii="Courier New" w:eastAsia="Courier New" w:hAnsi="Courier New" w:cs="Courier New" w:hint="default"/>
      </w:rPr>
    </w:lvl>
    <w:lvl w:ilvl="8" w:tplc="BA8C3DB0">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2E565540"/>
    <w:multiLevelType w:val="hybridMultilevel"/>
    <w:tmpl w:val="9C76D340"/>
    <w:lvl w:ilvl="0" w:tplc="C18E069C">
      <w:start w:val="1"/>
      <w:numFmt w:val="decimal"/>
      <w:pStyle w:val="Nadpis1"/>
      <w:lvlText w:val="%1)"/>
      <w:lvlJc w:val="left"/>
      <w:pPr>
        <w:ind w:left="360" w:hanging="360"/>
      </w:pPr>
      <w:rPr>
        <w:rFonts w:hint="default"/>
        <w:sz w:val="22"/>
      </w:rPr>
    </w:lvl>
    <w:lvl w:ilvl="1" w:tplc="09C416A4">
      <w:start w:val="1"/>
      <w:numFmt w:val="lowerLetter"/>
      <w:lvlText w:val="%2."/>
      <w:lvlJc w:val="left"/>
      <w:pPr>
        <w:ind w:left="1440" w:hanging="360"/>
      </w:pPr>
    </w:lvl>
    <w:lvl w:ilvl="2" w:tplc="008445F4">
      <w:start w:val="1"/>
      <w:numFmt w:val="lowerRoman"/>
      <w:lvlText w:val="%3."/>
      <w:lvlJc w:val="right"/>
      <w:pPr>
        <w:ind w:left="2160" w:hanging="180"/>
      </w:pPr>
    </w:lvl>
    <w:lvl w:ilvl="3" w:tplc="2F961A48">
      <w:start w:val="1"/>
      <w:numFmt w:val="decimal"/>
      <w:lvlText w:val="%4."/>
      <w:lvlJc w:val="left"/>
      <w:pPr>
        <w:ind w:left="2880" w:hanging="360"/>
      </w:pPr>
    </w:lvl>
    <w:lvl w:ilvl="4" w:tplc="86D4D986">
      <w:start w:val="1"/>
      <w:numFmt w:val="lowerLetter"/>
      <w:lvlText w:val="%5."/>
      <w:lvlJc w:val="left"/>
      <w:pPr>
        <w:ind w:left="3600" w:hanging="360"/>
      </w:pPr>
    </w:lvl>
    <w:lvl w:ilvl="5" w:tplc="7E005096">
      <w:start w:val="1"/>
      <w:numFmt w:val="lowerRoman"/>
      <w:lvlText w:val="%6."/>
      <w:lvlJc w:val="right"/>
      <w:pPr>
        <w:ind w:left="4320" w:hanging="180"/>
      </w:pPr>
    </w:lvl>
    <w:lvl w:ilvl="6" w:tplc="1D584474">
      <w:start w:val="1"/>
      <w:numFmt w:val="decimal"/>
      <w:lvlText w:val="%7."/>
      <w:lvlJc w:val="left"/>
      <w:pPr>
        <w:ind w:left="5040" w:hanging="360"/>
      </w:pPr>
    </w:lvl>
    <w:lvl w:ilvl="7" w:tplc="89AAC794">
      <w:start w:val="1"/>
      <w:numFmt w:val="lowerLetter"/>
      <w:lvlText w:val="%8."/>
      <w:lvlJc w:val="left"/>
      <w:pPr>
        <w:ind w:left="5760" w:hanging="360"/>
      </w:pPr>
    </w:lvl>
    <w:lvl w:ilvl="8" w:tplc="F036E1C8">
      <w:start w:val="1"/>
      <w:numFmt w:val="lowerRoman"/>
      <w:lvlText w:val="%9."/>
      <w:lvlJc w:val="right"/>
      <w:pPr>
        <w:ind w:left="6480" w:hanging="180"/>
      </w:pPr>
    </w:lvl>
  </w:abstractNum>
  <w:abstractNum w:abstractNumId="4" w15:restartNumberingAfterBreak="0">
    <w:nsid w:val="39356F67"/>
    <w:multiLevelType w:val="hybridMultilevel"/>
    <w:tmpl w:val="45506CC4"/>
    <w:lvl w:ilvl="0" w:tplc="1DB649FC">
      <w:start w:val="1"/>
      <w:numFmt w:val="bullet"/>
      <w:pStyle w:val="Nadpis2"/>
      <w:lvlText w:val=""/>
      <w:lvlJc w:val="left"/>
      <w:pPr>
        <w:ind w:left="720" w:hanging="360"/>
      </w:pPr>
      <w:rPr>
        <w:rFonts w:ascii="Symbol" w:hAnsi="Symbol" w:hint="default"/>
      </w:rPr>
    </w:lvl>
    <w:lvl w:ilvl="1" w:tplc="A1AE2EF4">
      <w:start w:val="1"/>
      <w:numFmt w:val="lowerLetter"/>
      <w:lvlText w:val="%2."/>
      <w:lvlJc w:val="left"/>
      <w:pPr>
        <w:ind w:left="1440" w:hanging="360"/>
      </w:pPr>
    </w:lvl>
    <w:lvl w:ilvl="2" w:tplc="91862ABA">
      <w:start w:val="1"/>
      <w:numFmt w:val="lowerRoman"/>
      <w:lvlText w:val="%3."/>
      <w:lvlJc w:val="right"/>
      <w:pPr>
        <w:ind w:left="2160" w:hanging="180"/>
      </w:pPr>
    </w:lvl>
    <w:lvl w:ilvl="3" w:tplc="79C0346A">
      <w:start w:val="1"/>
      <w:numFmt w:val="decimal"/>
      <w:lvlText w:val="%4."/>
      <w:lvlJc w:val="left"/>
      <w:pPr>
        <w:ind w:left="2880" w:hanging="360"/>
      </w:pPr>
    </w:lvl>
    <w:lvl w:ilvl="4" w:tplc="56DA7974">
      <w:start w:val="1"/>
      <w:numFmt w:val="lowerLetter"/>
      <w:lvlText w:val="%5."/>
      <w:lvlJc w:val="left"/>
      <w:pPr>
        <w:ind w:left="3600" w:hanging="360"/>
      </w:pPr>
    </w:lvl>
    <w:lvl w:ilvl="5" w:tplc="EC32CF74">
      <w:start w:val="1"/>
      <w:numFmt w:val="lowerRoman"/>
      <w:lvlText w:val="%6."/>
      <w:lvlJc w:val="right"/>
      <w:pPr>
        <w:ind w:left="4320" w:hanging="180"/>
      </w:pPr>
    </w:lvl>
    <w:lvl w:ilvl="6" w:tplc="1F962870">
      <w:start w:val="1"/>
      <w:numFmt w:val="decimal"/>
      <w:lvlText w:val="%7."/>
      <w:lvlJc w:val="left"/>
      <w:pPr>
        <w:ind w:left="5040" w:hanging="360"/>
      </w:pPr>
    </w:lvl>
    <w:lvl w:ilvl="7" w:tplc="B32C505E">
      <w:start w:val="1"/>
      <w:numFmt w:val="lowerLetter"/>
      <w:lvlText w:val="%8."/>
      <w:lvlJc w:val="left"/>
      <w:pPr>
        <w:ind w:left="5760" w:hanging="360"/>
      </w:pPr>
    </w:lvl>
    <w:lvl w:ilvl="8" w:tplc="B914EC46">
      <w:start w:val="1"/>
      <w:numFmt w:val="lowerRoman"/>
      <w:lvlText w:val="%9."/>
      <w:lvlJc w:val="right"/>
      <w:pPr>
        <w:ind w:left="6480" w:hanging="180"/>
      </w:pPr>
    </w:lvl>
  </w:abstractNum>
  <w:abstractNum w:abstractNumId="5" w15:restartNumberingAfterBreak="0">
    <w:nsid w:val="3D7453F7"/>
    <w:multiLevelType w:val="multilevel"/>
    <w:tmpl w:val="F8380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567D0C"/>
    <w:multiLevelType w:val="hybridMultilevel"/>
    <w:tmpl w:val="68EA51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C93AFC"/>
    <w:multiLevelType w:val="hybridMultilevel"/>
    <w:tmpl w:val="2CB6BB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0265CEB"/>
    <w:multiLevelType w:val="multilevel"/>
    <w:tmpl w:val="4D68FB0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CA0A56"/>
    <w:multiLevelType w:val="hybridMultilevel"/>
    <w:tmpl w:val="55BEF526"/>
    <w:lvl w:ilvl="0" w:tplc="3CE8D9C4">
      <w:start w:val="1"/>
      <w:numFmt w:val="bullet"/>
      <w:lvlText w:val="–"/>
      <w:lvlJc w:val="left"/>
      <w:pPr>
        <w:ind w:left="709" w:hanging="360"/>
      </w:pPr>
      <w:rPr>
        <w:rFonts w:ascii="Arial" w:eastAsia="Arial" w:hAnsi="Arial" w:cs="Arial" w:hint="default"/>
      </w:rPr>
    </w:lvl>
    <w:lvl w:ilvl="1" w:tplc="F280B684">
      <w:start w:val="1"/>
      <w:numFmt w:val="bullet"/>
      <w:lvlText w:val="o"/>
      <w:lvlJc w:val="left"/>
      <w:pPr>
        <w:ind w:left="1429" w:hanging="360"/>
      </w:pPr>
      <w:rPr>
        <w:rFonts w:ascii="Courier New" w:eastAsia="Courier New" w:hAnsi="Courier New" w:cs="Courier New" w:hint="default"/>
      </w:rPr>
    </w:lvl>
    <w:lvl w:ilvl="2" w:tplc="98AC757E">
      <w:start w:val="1"/>
      <w:numFmt w:val="bullet"/>
      <w:lvlText w:val="§"/>
      <w:lvlJc w:val="left"/>
      <w:pPr>
        <w:ind w:left="2149" w:hanging="360"/>
      </w:pPr>
      <w:rPr>
        <w:rFonts w:ascii="Wingdings" w:eastAsia="Wingdings" w:hAnsi="Wingdings" w:cs="Wingdings" w:hint="default"/>
      </w:rPr>
    </w:lvl>
    <w:lvl w:ilvl="3" w:tplc="D65AD36E">
      <w:start w:val="1"/>
      <w:numFmt w:val="bullet"/>
      <w:lvlText w:val="·"/>
      <w:lvlJc w:val="left"/>
      <w:pPr>
        <w:ind w:left="2869" w:hanging="360"/>
      </w:pPr>
      <w:rPr>
        <w:rFonts w:ascii="Symbol" w:eastAsia="Symbol" w:hAnsi="Symbol" w:cs="Symbol" w:hint="default"/>
      </w:rPr>
    </w:lvl>
    <w:lvl w:ilvl="4" w:tplc="BBC87052">
      <w:start w:val="1"/>
      <w:numFmt w:val="bullet"/>
      <w:lvlText w:val="o"/>
      <w:lvlJc w:val="left"/>
      <w:pPr>
        <w:ind w:left="3589" w:hanging="360"/>
      </w:pPr>
      <w:rPr>
        <w:rFonts w:ascii="Courier New" w:eastAsia="Courier New" w:hAnsi="Courier New" w:cs="Courier New" w:hint="default"/>
      </w:rPr>
    </w:lvl>
    <w:lvl w:ilvl="5" w:tplc="5C4AD93E">
      <w:start w:val="1"/>
      <w:numFmt w:val="bullet"/>
      <w:lvlText w:val="§"/>
      <w:lvlJc w:val="left"/>
      <w:pPr>
        <w:ind w:left="4309" w:hanging="360"/>
      </w:pPr>
      <w:rPr>
        <w:rFonts w:ascii="Wingdings" w:eastAsia="Wingdings" w:hAnsi="Wingdings" w:cs="Wingdings" w:hint="default"/>
      </w:rPr>
    </w:lvl>
    <w:lvl w:ilvl="6" w:tplc="B9CA2B38">
      <w:start w:val="1"/>
      <w:numFmt w:val="bullet"/>
      <w:lvlText w:val="·"/>
      <w:lvlJc w:val="left"/>
      <w:pPr>
        <w:ind w:left="5029" w:hanging="360"/>
      </w:pPr>
      <w:rPr>
        <w:rFonts w:ascii="Symbol" w:eastAsia="Symbol" w:hAnsi="Symbol" w:cs="Symbol" w:hint="default"/>
      </w:rPr>
    </w:lvl>
    <w:lvl w:ilvl="7" w:tplc="7BE46E6A">
      <w:start w:val="1"/>
      <w:numFmt w:val="bullet"/>
      <w:lvlText w:val="o"/>
      <w:lvlJc w:val="left"/>
      <w:pPr>
        <w:ind w:left="5749" w:hanging="360"/>
      </w:pPr>
      <w:rPr>
        <w:rFonts w:ascii="Courier New" w:eastAsia="Courier New" w:hAnsi="Courier New" w:cs="Courier New" w:hint="default"/>
      </w:rPr>
    </w:lvl>
    <w:lvl w:ilvl="8" w:tplc="5D062B34">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6AE06C74"/>
    <w:multiLevelType w:val="hybridMultilevel"/>
    <w:tmpl w:val="CC9AB310"/>
    <w:lvl w:ilvl="0" w:tplc="F6467B12">
      <w:start w:val="51"/>
      <w:numFmt w:val="bullet"/>
      <w:lvlText w:val="-"/>
      <w:lvlJc w:val="left"/>
      <w:pPr>
        <w:tabs>
          <w:tab w:val="num" w:pos="900"/>
        </w:tabs>
        <w:ind w:left="900" w:hanging="360"/>
      </w:pPr>
      <w:rPr>
        <w:rFonts w:ascii="Times New Roman" w:hAnsi="Times New Roman" w:cs="Times New Roman" w:hint="default"/>
      </w:rPr>
    </w:lvl>
    <w:lvl w:ilvl="1" w:tplc="E3DC25BC">
      <w:start w:val="1"/>
      <w:numFmt w:val="bullet"/>
      <w:lvlText w:val="o"/>
      <w:lvlJc w:val="left"/>
      <w:pPr>
        <w:tabs>
          <w:tab w:val="num" w:pos="1980"/>
        </w:tabs>
        <w:ind w:left="1980" w:hanging="360"/>
      </w:pPr>
      <w:rPr>
        <w:rFonts w:ascii="Courier New" w:hAnsi="Courier New" w:cs="Courier New" w:hint="default"/>
      </w:rPr>
    </w:lvl>
    <w:lvl w:ilvl="2" w:tplc="05D038DE">
      <w:start w:val="1"/>
      <w:numFmt w:val="bullet"/>
      <w:lvlText w:val=""/>
      <w:lvlJc w:val="left"/>
      <w:pPr>
        <w:tabs>
          <w:tab w:val="num" w:pos="2700"/>
        </w:tabs>
        <w:ind w:left="2700" w:hanging="360"/>
      </w:pPr>
      <w:rPr>
        <w:rFonts w:ascii="Wingdings" w:hAnsi="Wingdings" w:hint="default"/>
      </w:rPr>
    </w:lvl>
    <w:lvl w:ilvl="3" w:tplc="2918CF10">
      <w:start w:val="1"/>
      <w:numFmt w:val="bullet"/>
      <w:lvlText w:val=""/>
      <w:lvlJc w:val="left"/>
      <w:pPr>
        <w:tabs>
          <w:tab w:val="num" w:pos="3420"/>
        </w:tabs>
        <w:ind w:left="3420" w:hanging="360"/>
      </w:pPr>
      <w:rPr>
        <w:rFonts w:ascii="Symbol" w:hAnsi="Symbol" w:hint="default"/>
      </w:rPr>
    </w:lvl>
    <w:lvl w:ilvl="4" w:tplc="4CB2B75A">
      <w:start w:val="1"/>
      <w:numFmt w:val="bullet"/>
      <w:lvlText w:val="o"/>
      <w:lvlJc w:val="left"/>
      <w:pPr>
        <w:tabs>
          <w:tab w:val="num" w:pos="4140"/>
        </w:tabs>
        <w:ind w:left="4140" w:hanging="360"/>
      </w:pPr>
      <w:rPr>
        <w:rFonts w:ascii="Courier New" w:hAnsi="Courier New" w:cs="Courier New" w:hint="default"/>
      </w:rPr>
    </w:lvl>
    <w:lvl w:ilvl="5" w:tplc="75EEA33C">
      <w:start w:val="1"/>
      <w:numFmt w:val="bullet"/>
      <w:lvlText w:val=""/>
      <w:lvlJc w:val="left"/>
      <w:pPr>
        <w:tabs>
          <w:tab w:val="num" w:pos="4860"/>
        </w:tabs>
        <w:ind w:left="4860" w:hanging="360"/>
      </w:pPr>
      <w:rPr>
        <w:rFonts w:ascii="Wingdings" w:hAnsi="Wingdings" w:hint="default"/>
      </w:rPr>
    </w:lvl>
    <w:lvl w:ilvl="6" w:tplc="AF9C9160">
      <w:start w:val="1"/>
      <w:numFmt w:val="bullet"/>
      <w:lvlText w:val=""/>
      <w:lvlJc w:val="left"/>
      <w:pPr>
        <w:tabs>
          <w:tab w:val="num" w:pos="5580"/>
        </w:tabs>
        <w:ind w:left="5580" w:hanging="360"/>
      </w:pPr>
      <w:rPr>
        <w:rFonts w:ascii="Symbol" w:hAnsi="Symbol" w:hint="default"/>
      </w:rPr>
    </w:lvl>
    <w:lvl w:ilvl="7" w:tplc="81B2ED72">
      <w:start w:val="1"/>
      <w:numFmt w:val="bullet"/>
      <w:lvlText w:val="o"/>
      <w:lvlJc w:val="left"/>
      <w:pPr>
        <w:tabs>
          <w:tab w:val="num" w:pos="6300"/>
        </w:tabs>
        <w:ind w:left="6300" w:hanging="360"/>
      </w:pPr>
      <w:rPr>
        <w:rFonts w:ascii="Courier New" w:hAnsi="Courier New" w:cs="Courier New" w:hint="default"/>
      </w:rPr>
    </w:lvl>
    <w:lvl w:ilvl="8" w:tplc="D3E6D808">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7B9E401F"/>
    <w:multiLevelType w:val="hybridMultilevel"/>
    <w:tmpl w:val="F3BAB94A"/>
    <w:lvl w:ilvl="0" w:tplc="B9127C4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9"/>
  </w:num>
  <w:num w:numId="6">
    <w:abstractNumId w:val="0"/>
  </w:num>
  <w:num w:numId="7">
    <w:abstractNumId w:val="10"/>
  </w:num>
  <w:num w:numId="8">
    <w:abstractNumId w:val="8"/>
  </w:num>
  <w:num w:numId="9">
    <w:abstractNumId w:val="5"/>
  </w:num>
  <w:num w:numId="10">
    <w:abstractNumId w:val="11"/>
  </w:num>
  <w:num w:numId="11">
    <w:abstractNumId w:val="7"/>
  </w:num>
  <w:num w:numId="1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551"/>
    <w:rsid w:val="000268DA"/>
    <w:rsid w:val="000377EE"/>
    <w:rsid w:val="000A6D2D"/>
    <w:rsid w:val="000B3D72"/>
    <w:rsid w:val="00110FB7"/>
    <w:rsid w:val="00121C45"/>
    <w:rsid w:val="00152637"/>
    <w:rsid w:val="00200BA8"/>
    <w:rsid w:val="002131D3"/>
    <w:rsid w:val="00223F85"/>
    <w:rsid w:val="00254106"/>
    <w:rsid w:val="00285039"/>
    <w:rsid w:val="002A1030"/>
    <w:rsid w:val="002B6739"/>
    <w:rsid w:val="002C5E56"/>
    <w:rsid w:val="002C7DC6"/>
    <w:rsid w:val="002D56ED"/>
    <w:rsid w:val="002D7271"/>
    <w:rsid w:val="002E7318"/>
    <w:rsid w:val="00312669"/>
    <w:rsid w:val="00314BF8"/>
    <w:rsid w:val="003A692C"/>
    <w:rsid w:val="003B51EC"/>
    <w:rsid w:val="003C5AE4"/>
    <w:rsid w:val="003F0DF8"/>
    <w:rsid w:val="003F2DD7"/>
    <w:rsid w:val="00441511"/>
    <w:rsid w:val="00442E4B"/>
    <w:rsid w:val="004672B3"/>
    <w:rsid w:val="004816C6"/>
    <w:rsid w:val="004A4310"/>
    <w:rsid w:val="004C31E1"/>
    <w:rsid w:val="004F5E98"/>
    <w:rsid w:val="00502849"/>
    <w:rsid w:val="005051B0"/>
    <w:rsid w:val="005302A4"/>
    <w:rsid w:val="00585604"/>
    <w:rsid w:val="0059220F"/>
    <w:rsid w:val="00626551"/>
    <w:rsid w:val="006707F7"/>
    <w:rsid w:val="00697E22"/>
    <w:rsid w:val="006C0E58"/>
    <w:rsid w:val="00712FF3"/>
    <w:rsid w:val="007157E1"/>
    <w:rsid w:val="0071606B"/>
    <w:rsid w:val="00742D28"/>
    <w:rsid w:val="007716FE"/>
    <w:rsid w:val="007C048E"/>
    <w:rsid w:val="007D262B"/>
    <w:rsid w:val="007E541B"/>
    <w:rsid w:val="007E59D5"/>
    <w:rsid w:val="00810F02"/>
    <w:rsid w:val="00825135"/>
    <w:rsid w:val="00840476"/>
    <w:rsid w:val="008703EA"/>
    <w:rsid w:val="008931A2"/>
    <w:rsid w:val="008D379F"/>
    <w:rsid w:val="00973A27"/>
    <w:rsid w:val="00991484"/>
    <w:rsid w:val="009950B5"/>
    <w:rsid w:val="00996830"/>
    <w:rsid w:val="00A40408"/>
    <w:rsid w:val="00A63283"/>
    <w:rsid w:val="00AE68B9"/>
    <w:rsid w:val="00AF28AB"/>
    <w:rsid w:val="00B41498"/>
    <w:rsid w:val="00B45E87"/>
    <w:rsid w:val="00B553D1"/>
    <w:rsid w:val="00B75439"/>
    <w:rsid w:val="00B87E6D"/>
    <w:rsid w:val="00BA0AA9"/>
    <w:rsid w:val="00BA1287"/>
    <w:rsid w:val="00BC656A"/>
    <w:rsid w:val="00BD2F5A"/>
    <w:rsid w:val="00BF60BE"/>
    <w:rsid w:val="00C209AE"/>
    <w:rsid w:val="00C21F0D"/>
    <w:rsid w:val="00C42BB1"/>
    <w:rsid w:val="00C466D8"/>
    <w:rsid w:val="00C53C64"/>
    <w:rsid w:val="00C62537"/>
    <w:rsid w:val="00C62D10"/>
    <w:rsid w:val="00C75287"/>
    <w:rsid w:val="00C8265D"/>
    <w:rsid w:val="00CA6AD7"/>
    <w:rsid w:val="00CC5B06"/>
    <w:rsid w:val="00CD3907"/>
    <w:rsid w:val="00CE5971"/>
    <w:rsid w:val="00D05D53"/>
    <w:rsid w:val="00D51F9E"/>
    <w:rsid w:val="00D659D4"/>
    <w:rsid w:val="00DA44BE"/>
    <w:rsid w:val="00DE7284"/>
    <w:rsid w:val="00DF1DEC"/>
    <w:rsid w:val="00E41D69"/>
    <w:rsid w:val="00E5657B"/>
    <w:rsid w:val="00E56F98"/>
    <w:rsid w:val="00E930A3"/>
    <w:rsid w:val="00EC5BD5"/>
    <w:rsid w:val="00ED33B2"/>
    <w:rsid w:val="00F258E8"/>
    <w:rsid w:val="00F25DD6"/>
    <w:rsid w:val="00F32320"/>
    <w:rsid w:val="00F87A4C"/>
    <w:rsid w:val="00FC11E0"/>
    <w:rsid w:val="00FE014F"/>
    <w:rsid w:val="00FE2481"/>
    <w:rsid w:val="00FE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61445"/>
  <w15:docId w15:val="{A4E8D14E-9455-40DD-8860-15101E390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0E58"/>
    <w:rPr>
      <w:rFonts w:ascii="Arial" w:hAnsi="Arial"/>
      <w:sz w:val="22"/>
      <w:szCs w:val="22"/>
    </w:rPr>
  </w:style>
  <w:style w:type="paragraph" w:styleId="Nadpis1">
    <w:name w:val="heading 1"/>
    <w:basedOn w:val="Normln"/>
    <w:next w:val="Normln"/>
    <w:link w:val="Nadpis1Char"/>
    <w:uiPriority w:val="99"/>
    <w:qFormat/>
    <w:pPr>
      <w:keepNext/>
      <w:numPr>
        <w:numId w:val="2"/>
      </w:numPr>
      <w:shd w:val="pct20" w:color="auto" w:fill="auto"/>
      <w:spacing w:line="0" w:lineRule="atLeast"/>
      <w:jc w:val="both"/>
      <w:outlineLvl w:val="0"/>
    </w:pPr>
    <w:rPr>
      <w:b/>
      <w:szCs w:val="20"/>
      <w:u w:val="single"/>
    </w:rPr>
  </w:style>
  <w:style w:type="paragraph" w:styleId="Nadpis2">
    <w:name w:val="heading 2"/>
    <w:basedOn w:val="Normln"/>
    <w:next w:val="Normln"/>
    <w:link w:val="Nadpis2Char"/>
    <w:qFormat/>
    <w:pPr>
      <w:keepNext/>
      <w:numPr>
        <w:numId w:val="3"/>
      </w:numPr>
      <w:spacing w:line="0" w:lineRule="atLeast"/>
      <w:jc w:val="both"/>
      <w:outlineLvl w:val="1"/>
    </w:pPr>
    <w:rPr>
      <w:rFonts w:cs="Arial"/>
      <w:szCs w:val="20"/>
      <w:u w:val="single"/>
      <w:lang w:eastAsia="cs-CZ"/>
    </w:rPr>
  </w:style>
  <w:style w:type="paragraph" w:styleId="Nadpis3">
    <w:name w:val="heading 3"/>
    <w:basedOn w:val="Normln"/>
    <w:next w:val="Normln"/>
    <w:link w:val="Nadpis3Char"/>
    <w:qFormat/>
    <w:pPr>
      <w:keepNext/>
      <w:numPr>
        <w:numId w:val="1"/>
      </w:numPr>
      <w:spacing w:line="0" w:lineRule="atLeast"/>
      <w:jc w:val="both"/>
      <w:outlineLvl w:val="2"/>
    </w:pPr>
    <w:rPr>
      <w:rFonts w:cs="Arial"/>
      <w:bCs/>
    </w:rPr>
  </w:style>
  <w:style w:type="paragraph" w:styleId="Nadpis4">
    <w:name w:val="heading 4"/>
    <w:basedOn w:val="Normln"/>
    <w:next w:val="Normln"/>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pPr>
      <w:keepNext/>
      <w:keepLines/>
      <w:spacing w:before="320" w:after="200"/>
      <w:outlineLvl w:val="4"/>
    </w:pPr>
    <w:rPr>
      <w:rFonts w:eastAsia="Arial" w:cs="Arial"/>
      <w:b/>
      <w:bCs/>
      <w:sz w:val="24"/>
      <w:szCs w:val="24"/>
    </w:rPr>
  </w:style>
  <w:style w:type="paragraph" w:styleId="Nadpis6">
    <w:name w:val="heading 6"/>
    <w:basedOn w:val="Normln"/>
    <w:next w:val="Normln"/>
    <w:link w:val="Nadpis6Char"/>
    <w:uiPriority w:val="9"/>
    <w:unhideWhenUsed/>
    <w:qFormat/>
    <w:pPr>
      <w:keepNext/>
      <w:keepLines/>
      <w:spacing w:before="320" w:after="200"/>
      <w:outlineLvl w:val="5"/>
    </w:pPr>
    <w:rPr>
      <w:rFonts w:eastAsia="Arial" w:cs="Arial"/>
      <w:b/>
      <w:bCs/>
    </w:rPr>
  </w:style>
  <w:style w:type="paragraph" w:styleId="Nadpis7">
    <w:name w:val="heading 7"/>
    <w:basedOn w:val="Normln"/>
    <w:next w:val="Normln"/>
    <w:link w:val="Nadpis7Char"/>
    <w:uiPriority w:val="9"/>
    <w:unhideWhenUsed/>
    <w:qFormat/>
    <w:pPr>
      <w:keepNext/>
      <w:keepLines/>
      <w:spacing w:before="320" w:after="200"/>
      <w:outlineLvl w:val="6"/>
    </w:pPr>
    <w:rPr>
      <w:rFonts w:eastAsia="Arial" w:cs="Arial"/>
      <w:b/>
      <w:bCs/>
      <w:i/>
      <w:iCs/>
    </w:rPr>
  </w:style>
  <w:style w:type="paragraph" w:styleId="Nadpis8">
    <w:name w:val="heading 8"/>
    <w:basedOn w:val="Normln"/>
    <w:next w:val="Normln"/>
    <w:link w:val="Nadpis8Char"/>
    <w:uiPriority w:val="9"/>
    <w:unhideWhenUsed/>
    <w:qFormat/>
    <w:pPr>
      <w:keepNext/>
      <w:keepLines/>
      <w:spacing w:before="320" w:after="200"/>
      <w:outlineLvl w:val="7"/>
    </w:pPr>
    <w:rPr>
      <w:rFonts w:eastAsia="Arial" w:cs="Arial"/>
      <w:i/>
      <w:iCs/>
    </w:rPr>
  </w:style>
  <w:style w:type="paragraph" w:styleId="Nadpis9">
    <w:name w:val="heading 9"/>
    <w:basedOn w:val="Normln"/>
    <w:next w:val="Normln"/>
    <w:link w:val="Nadpis9Char"/>
    <w:uiPriority w:val="9"/>
    <w:unhideWhenUsed/>
    <w:qFormat/>
    <w:pPr>
      <w:keepNext/>
      <w:keepLines/>
      <w:spacing w:before="320" w:after="200"/>
      <w:outlineLvl w:val="8"/>
    </w:pPr>
    <w:rPr>
      <w:rFonts w:eastAsia="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Pr>
      <w:rFonts w:ascii="Arial" w:hAnsi="Arial"/>
      <w:b/>
      <w:sz w:val="22"/>
      <w:u w:val="single"/>
      <w:shd w:val="pct20" w:color="auto" w:fill="auto"/>
    </w:rPr>
  </w:style>
  <w:style w:type="character" w:customStyle="1" w:styleId="Nadpis2Char">
    <w:name w:val="Nadpis 2 Char"/>
    <w:basedOn w:val="Standardnpsmoodstavce"/>
    <w:link w:val="Nadpis2"/>
    <w:rPr>
      <w:rFonts w:ascii="Arial" w:hAnsi="Arial" w:cs="Arial"/>
      <w:sz w:val="22"/>
      <w:u w:val="single"/>
      <w:lang w:eastAsia="cs-CZ"/>
    </w:rPr>
  </w:style>
  <w:style w:type="character" w:customStyle="1" w:styleId="Nadpis3Char">
    <w:name w:val="Nadpis 3 Char"/>
    <w:basedOn w:val="Standardnpsmoodstavce"/>
    <w:link w:val="Nadpis3"/>
    <w:rPr>
      <w:rFonts w:ascii="Arial" w:hAnsi="Arial" w:cs="Arial"/>
      <w:bCs/>
      <w:sz w:val="22"/>
      <w:szCs w:val="22"/>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rPr>
      <w:color w:val="404040"/>
      <w:lang w:eastAsia="cs-CZ"/>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rPr>
      <w:color w:val="404040"/>
      <w:lang w:eastAsia="cs-CZ"/>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rPr>
      <w:color w:val="404040"/>
      <w:lang w:eastAsia="cs-CZ"/>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rPr>
      <w:color w:val="404040"/>
      <w:lang w:eastAsia="cs-CZ"/>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rPr>
      <w:color w:val="404040"/>
      <w:lang w:eastAsia="cs-CZ"/>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rPr>
      <w:color w:val="404040"/>
      <w:lang w:eastAsia="cs-CZ"/>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rPr>
      <w:color w:val="404040"/>
      <w:lang w:eastAsia="cs-CZ"/>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rPr>
      <w:color w:val="40404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rPr>
      <w:color w:val="404040"/>
      <w:lang w:eastAsia="cs-CZ"/>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rPr>
      <w:color w:val="404040"/>
      <w:lang w:eastAsia="cs-CZ"/>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rPr>
      <w:color w:val="404040"/>
      <w:lang w:eastAsia="cs-CZ"/>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rPr>
      <w:color w:val="404040"/>
      <w:lang w:eastAsia="cs-CZ"/>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rPr>
      <w:color w:val="404040"/>
      <w:lang w:eastAsia="cs-CZ"/>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rPr>
      <w:color w:val="404040"/>
      <w:lang w:eastAsia="cs-CZ"/>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customStyle="1" w:styleId="Styl1">
    <w:name w:val="Styl1"/>
    <w:basedOn w:val="Normln"/>
    <w:pPr>
      <w:jc w:val="both"/>
    </w:pPr>
  </w:style>
  <w:style w:type="paragraph" w:customStyle="1" w:styleId="StylNadpis1Bezpodtren">
    <w:name w:val="Styl Nadpis 1 + Bez podtržení"/>
    <w:basedOn w:val="Nadpis1"/>
    <w:pPr>
      <w:tabs>
        <w:tab w:val="left" w:pos="851"/>
      </w:tabs>
    </w:p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semiHidden/>
    <w:pPr>
      <w:tabs>
        <w:tab w:val="center" w:pos="4536"/>
        <w:tab w:val="right" w:pos="9072"/>
      </w:tabs>
    </w:pPr>
  </w:style>
  <w:style w:type="paragraph" w:styleId="Obsah1">
    <w:name w:val="toc 1"/>
    <w:basedOn w:val="Normln"/>
    <w:next w:val="Normln"/>
    <w:uiPriority w:val="39"/>
    <w:pPr>
      <w:tabs>
        <w:tab w:val="left" w:pos="540"/>
        <w:tab w:val="right" w:leader="dot" w:pos="9060"/>
      </w:tabs>
      <w:ind w:left="567" w:hanging="567"/>
    </w:pPr>
    <w:rPr>
      <w:sz w:val="18"/>
    </w:rPr>
  </w:style>
  <w:style w:type="paragraph" w:styleId="Obsah2">
    <w:name w:val="toc 2"/>
    <w:basedOn w:val="Normln"/>
    <w:next w:val="Normln"/>
    <w:uiPriority w:val="39"/>
    <w:pPr>
      <w:tabs>
        <w:tab w:val="left" w:pos="720"/>
        <w:tab w:val="left" w:pos="1100"/>
        <w:tab w:val="right" w:leader="dot" w:pos="9060"/>
      </w:tabs>
      <w:ind w:left="720" w:hanging="500"/>
    </w:pPr>
    <w:rPr>
      <w:sz w:val="18"/>
    </w:rPr>
  </w:style>
  <w:style w:type="character" w:styleId="Hypertextovodkaz">
    <w:name w:val="Hyperlink"/>
    <w:basedOn w:val="Standardnpsmoodstavce"/>
    <w:uiPriority w:val="99"/>
    <w:rPr>
      <w:color w:val="0000FF"/>
      <w:u w:val="single"/>
    </w:rPr>
  </w:style>
  <w:style w:type="paragraph" w:styleId="Obsah3">
    <w:name w:val="toc 3"/>
    <w:basedOn w:val="Normln"/>
    <w:next w:val="Normln"/>
    <w:uiPriority w:val="39"/>
    <w:pPr>
      <w:tabs>
        <w:tab w:val="left" w:pos="851"/>
        <w:tab w:val="right" w:leader="dot" w:pos="9060"/>
      </w:tabs>
      <w:spacing w:line="0" w:lineRule="atLeast"/>
      <w:ind w:left="851" w:hanging="409"/>
    </w:pPr>
    <w:rPr>
      <w:sz w:val="18"/>
    </w:rPr>
  </w:style>
  <w:style w:type="paragraph" w:styleId="Textbubliny">
    <w:name w:val="Balloon Text"/>
    <w:basedOn w:val="Normln"/>
    <w:link w:val="TextbublinyChar"/>
    <w:uiPriority w:val="99"/>
    <w:semiHidden/>
    <w:unhideWhenUsed/>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paragraph" w:styleId="Odstavecseseznamem">
    <w:name w:val="List Paragraph"/>
    <w:basedOn w:val="Normln"/>
    <w:uiPriority w:val="34"/>
    <w:qFormat/>
    <w:pPr>
      <w:ind w:left="720"/>
      <w:contextualSpacing/>
    </w:pPr>
  </w:style>
  <w:style w:type="table" w:styleId="Mkatabulky">
    <w:name w:val="Table Grid"/>
    <w:basedOn w:val="Normlntabulka"/>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basedOn w:val="Standardnpsmoodstavce"/>
    <w:link w:val="Zpat"/>
    <w:semiHidden/>
    <w:rPr>
      <w:rFonts w:ascii="Arial" w:hAnsi="Arial"/>
      <w:sz w:val="22"/>
      <w:szCs w:val="22"/>
    </w:rPr>
  </w:style>
  <w:style w:type="character" w:customStyle="1" w:styleId="hps">
    <w:name w:val="hps"/>
    <w:basedOn w:val="Standardnpsmoodstavce"/>
  </w:style>
  <w:style w:type="paragraph" w:customStyle="1" w:styleId="Normy">
    <w:name w:val="Normy"/>
    <w:basedOn w:val="Normln"/>
    <w:pPr>
      <w:spacing w:line="360" w:lineRule="auto"/>
      <w:ind w:left="2439" w:hanging="2155"/>
      <w:jc w:val="both"/>
    </w:pPr>
    <w:rPr>
      <w:rFonts w:ascii="Tahoma" w:hAnsi="Tahoma" w:cs="Tahoma"/>
      <w:sz w:val="20"/>
      <w:szCs w:val="20"/>
      <w:lang w:eastAsia="cs-CZ"/>
    </w:rPr>
  </w:style>
  <w:style w:type="character" w:customStyle="1" w:styleId="ZhlavChar">
    <w:name w:val="Záhlaví Char"/>
    <w:link w:val="Zhlav"/>
    <w:uiPriority w:val="99"/>
    <w:rPr>
      <w:rFonts w:ascii="Arial" w:hAnsi="Arial"/>
      <w:sz w:val="22"/>
      <w:szCs w:val="22"/>
    </w:rPr>
  </w:style>
  <w:style w:type="paragraph" w:customStyle="1" w:styleId="232">
    <w:name w:val="232"/>
    <w:basedOn w:val="Normln"/>
    <w:uiPriority w:val="99"/>
    <w:pPr>
      <w:spacing w:line="0" w:lineRule="atLeast"/>
      <w:jc w:val="both"/>
    </w:pPr>
    <w:rPr>
      <w:sz w:val="24"/>
      <w:szCs w:val="20"/>
      <w:lang w:eastAsia="cs-CZ"/>
    </w:rPr>
  </w:style>
  <w:style w:type="paragraph" w:styleId="Zkladntext3">
    <w:name w:val="Body Text 3"/>
    <w:basedOn w:val="Normln"/>
    <w:link w:val="Zkladntext3Char"/>
    <w:pPr>
      <w:jc w:val="both"/>
    </w:pPr>
    <w:rPr>
      <w:rFonts w:cs="Arial"/>
      <w:szCs w:val="20"/>
      <w:lang w:eastAsia="cs-CZ"/>
    </w:rPr>
  </w:style>
  <w:style w:type="character" w:customStyle="1" w:styleId="Zkladntext3Char">
    <w:name w:val="Základní text 3 Char"/>
    <w:basedOn w:val="Standardnpsmoodstavce"/>
    <w:link w:val="Zkladntext3"/>
    <w:rPr>
      <w:rFonts w:ascii="Arial" w:hAnsi="Arial" w:cs="Arial"/>
      <w:sz w:val="22"/>
      <w:lang w:eastAsia="cs-CZ"/>
    </w:rPr>
  </w:style>
  <w:style w:type="character" w:customStyle="1" w:styleId="Nadpis4Char">
    <w:name w:val="Nadpis 4 Char"/>
    <w:basedOn w:val="Standardnpsmoodstavce"/>
    <w:link w:val="Nadpis4"/>
    <w:uiPriority w:val="9"/>
    <w:semiHidden/>
    <w:rPr>
      <w:rFonts w:asciiTheme="majorHAnsi" w:eastAsiaTheme="majorEastAsia" w:hAnsiTheme="majorHAnsi" w:cstheme="majorBidi"/>
      <w:b/>
      <w:bCs/>
      <w:i/>
      <w:iCs/>
      <w:color w:val="4F81BD" w:themeColor="accent1"/>
      <w:sz w:val="22"/>
      <w:szCs w:val="22"/>
    </w:rPr>
  </w:style>
  <w:style w:type="paragraph" w:styleId="Zkladntext">
    <w:name w:val="Body Text"/>
    <w:basedOn w:val="Normln"/>
    <w:link w:val="ZkladntextChar"/>
    <w:pPr>
      <w:spacing w:after="120"/>
    </w:pPr>
    <w:rPr>
      <w:lang w:eastAsia="cs-CZ"/>
    </w:rPr>
  </w:style>
  <w:style w:type="character" w:customStyle="1" w:styleId="ZkladntextChar">
    <w:name w:val="Základní text Char"/>
    <w:basedOn w:val="Standardnpsmoodstavce"/>
    <w:link w:val="Zkladntext"/>
    <w:rPr>
      <w:rFonts w:ascii="Arial" w:hAnsi="Arial"/>
      <w:sz w:val="22"/>
      <w:szCs w:val="22"/>
      <w:lang w:eastAsia="cs-CZ"/>
    </w:rPr>
  </w:style>
  <w:style w:type="paragraph" w:styleId="Bezmezer">
    <w:name w:val="No Spacing"/>
    <w:uiPriority w:val="1"/>
    <w:qFormat/>
    <w:rPr>
      <w:rFonts w:ascii="Calibri" w:eastAsia="Calibri" w:hAnsi="Calibri"/>
      <w:sz w:val="22"/>
      <w:szCs w:val="22"/>
    </w:rPr>
  </w:style>
  <w:style w:type="paragraph" w:styleId="Zkladntext2">
    <w:name w:val="Body Text 2"/>
    <w:basedOn w:val="Normln"/>
    <w:link w:val="Zkladntext2Char"/>
    <w:pPr>
      <w:spacing w:after="120" w:line="480" w:lineRule="auto"/>
    </w:pPr>
    <w:rPr>
      <w:lang w:eastAsia="cs-CZ"/>
    </w:rPr>
  </w:style>
  <w:style w:type="character" w:customStyle="1" w:styleId="Zkladntext2Char">
    <w:name w:val="Základní text 2 Char"/>
    <w:basedOn w:val="Standardnpsmoodstavce"/>
    <w:link w:val="Zkladntext2"/>
    <w:rPr>
      <w:rFonts w:ascii="Arial" w:hAnsi="Arial"/>
      <w:sz w:val="22"/>
      <w:szCs w:val="22"/>
      <w:lang w:eastAsia="cs-CZ"/>
    </w:rPr>
  </w:style>
  <w:style w:type="character" w:customStyle="1" w:styleId="Poznmkapodarou">
    <w:name w:val="Poznámka pod čarou_"/>
    <w:basedOn w:val="Standardnpsmoodstavce"/>
    <w:link w:val="Poznmkapodarou0"/>
    <w:rPr>
      <w:rFonts w:ascii="Calibri" w:eastAsia="Calibri" w:hAnsi="Calibri" w:cs="Calibri"/>
      <w:shd w:val="clear" w:color="auto" w:fill="FFFFFF"/>
      <w:lang w:val="en-US" w:bidi="en-US"/>
    </w:rPr>
  </w:style>
  <w:style w:type="character" w:customStyle="1" w:styleId="Nadpis10">
    <w:name w:val="Nadpis #1"/>
    <w:basedOn w:val="Standardnpsmoodstavce"/>
    <w:rPr>
      <w:rFonts w:ascii="Calibri" w:eastAsia="Calibri" w:hAnsi="Calibri" w:cs="Calibri"/>
      <w:b/>
      <w:bCs/>
      <w:color w:val="000000"/>
      <w:spacing w:val="0"/>
      <w:position w:val="0"/>
      <w:sz w:val="26"/>
      <w:szCs w:val="26"/>
      <w:u w:val="none"/>
      <w:lang w:val="en-US" w:eastAsia="en-US" w:bidi="en-US"/>
    </w:rPr>
  </w:style>
  <w:style w:type="character" w:customStyle="1" w:styleId="Zkladntext1">
    <w:name w:val="Základní text1"/>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20">
    <w:name w:val="Základní text2"/>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30">
    <w:name w:val="Základní text3"/>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4">
    <w:name w:val="Základní text4"/>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5">
    <w:name w:val="Základní text5"/>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6">
    <w:name w:val="Základní text6"/>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7">
    <w:name w:val="Základní text7"/>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8">
    <w:name w:val="Základní text8"/>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FrankRuehl11pt">
    <w:name w:val="Základní text + FrankRuehl;11 pt"/>
    <w:basedOn w:val="Standardnpsmoodstavce"/>
    <w:rPr>
      <w:rFonts w:ascii="FrankRuehl" w:eastAsia="FrankRuehl" w:hAnsi="FrankRuehl" w:cs="FrankRuehl"/>
      <w:color w:val="000000"/>
      <w:spacing w:val="0"/>
      <w:position w:val="0"/>
      <w:sz w:val="22"/>
      <w:szCs w:val="22"/>
      <w:shd w:val="clear" w:color="auto" w:fill="FFFFFF"/>
      <w:lang w:val="en-US" w:eastAsia="en-US" w:bidi="en-US"/>
    </w:rPr>
  </w:style>
  <w:style w:type="character" w:customStyle="1" w:styleId="Zkladntext9">
    <w:name w:val="Základní text9"/>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10">
    <w:name w:val="Základní text10"/>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hlavneboZpat">
    <w:name w:val="Záhlaví nebo Zápatí"/>
    <w:basedOn w:val="Standardnpsmoodstavce"/>
    <w:rPr>
      <w:rFonts w:ascii="Calibri" w:eastAsia="Calibri" w:hAnsi="Calibri" w:cs="Calibri"/>
      <w:b/>
      <w:bCs/>
      <w:sz w:val="21"/>
      <w:szCs w:val="21"/>
      <w:u w:val="none"/>
    </w:rPr>
  </w:style>
  <w:style w:type="character" w:customStyle="1" w:styleId="Zkladntext11">
    <w:name w:val="Základní text11"/>
    <w:basedOn w:val="Standardnpsmoodstavce"/>
    <w:rPr>
      <w:rFonts w:ascii="Calibri" w:eastAsia="Calibri" w:hAnsi="Calibri" w:cs="Calibri"/>
      <w:color w:val="000000"/>
      <w:spacing w:val="0"/>
      <w:position w:val="0"/>
      <w:shd w:val="clear" w:color="auto" w:fill="FFFFFF"/>
      <w:lang w:val="cs-CZ" w:eastAsia="cs-CZ" w:bidi="cs-CZ"/>
    </w:rPr>
  </w:style>
  <w:style w:type="character" w:customStyle="1" w:styleId="Zkladntext12">
    <w:name w:val="Základní text12"/>
    <w:basedOn w:val="Standardnpsmoodstavce"/>
    <w:rPr>
      <w:rFonts w:ascii="Calibri" w:eastAsia="Calibri" w:hAnsi="Calibri" w:cs="Calibri"/>
      <w:color w:val="000000"/>
      <w:spacing w:val="0"/>
      <w:position w:val="0"/>
      <w:shd w:val="clear" w:color="auto" w:fill="FFFFFF"/>
      <w:lang w:val="cs-CZ" w:eastAsia="cs-CZ" w:bidi="cs-CZ"/>
    </w:rPr>
  </w:style>
  <w:style w:type="character" w:customStyle="1" w:styleId="Zkladntext13">
    <w:name w:val="Základní text13"/>
    <w:basedOn w:val="Standardnpsmoodstavce"/>
    <w:rPr>
      <w:rFonts w:ascii="Calibri" w:eastAsia="Calibri" w:hAnsi="Calibri" w:cs="Calibri"/>
      <w:color w:val="000000"/>
      <w:spacing w:val="0"/>
      <w:position w:val="0"/>
      <w:shd w:val="clear" w:color="auto" w:fill="FFFFFF"/>
      <w:lang w:val="cs-CZ" w:eastAsia="cs-CZ" w:bidi="cs-CZ"/>
    </w:rPr>
  </w:style>
  <w:style w:type="character" w:customStyle="1" w:styleId="Zkladntext14">
    <w:name w:val="Základní text14"/>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15">
    <w:name w:val="Základní text15"/>
    <w:basedOn w:val="Standardnpsmoodstavce"/>
    <w:rPr>
      <w:rFonts w:ascii="Calibri" w:eastAsia="Calibri" w:hAnsi="Calibri" w:cs="Calibri"/>
      <w:color w:val="000000"/>
      <w:spacing w:val="0"/>
      <w:position w:val="0"/>
      <w:shd w:val="clear" w:color="auto" w:fill="FFFFFF"/>
      <w:lang w:val="en-US" w:eastAsia="en-US" w:bidi="en-US"/>
    </w:rPr>
  </w:style>
  <w:style w:type="character" w:customStyle="1" w:styleId="Zkladntext16">
    <w:name w:val="Základní text16"/>
    <w:basedOn w:val="Standardnpsmoodstavce"/>
    <w:rPr>
      <w:rFonts w:ascii="Calibri" w:eastAsia="Calibri" w:hAnsi="Calibri" w:cs="Calibri"/>
      <w:color w:val="000000"/>
      <w:spacing w:val="0"/>
      <w:position w:val="0"/>
      <w:shd w:val="clear" w:color="auto" w:fill="FFFFFF"/>
      <w:lang w:val="en-US" w:eastAsia="en-US" w:bidi="en-US"/>
    </w:rPr>
  </w:style>
  <w:style w:type="paragraph" w:customStyle="1" w:styleId="Poznmkapodarou0">
    <w:name w:val="Poznámka pod čarou"/>
    <w:basedOn w:val="Normln"/>
    <w:link w:val="Poznmkapodarou"/>
    <w:pPr>
      <w:widowControl w:val="0"/>
      <w:shd w:val="clear" w:color="auto" w:fill="FFFFFF"/>
      <w:spacing w:line="269" w:lineRule="exact"/>
    </w:pPr>
    <w:rPr>
      <w:rFonts w:ascii="Calibri" w:eastAsia="Calibri" w:hAnsi="Calibri" w:cs="Calibri"/>
      <w:sz w:val="20"/>
      <w:szCs w:val="20"/>
      <w:lang w:val="en-US" w:bidi="en-US"/>
    </w:rPr>
  </w:style>
  <w:style w:type="paragraph" w:styleId="Textpoznpodarou">
    <w:name w:val="footnote text"/>
    <w:basedOn w:val="Normln"/>
    <w:link w:val="TextpoznpodarouChar"/>
    <w:uiPriority w:val="99"/>
    <w:semiHidden/>
    <w:unhideWhenUsed/>
    <w:pPr>
      <w:widowControl w:val="0"/>
    </w:pPr>
    <w:rPr>
      <w:rFonts w:ascii="Courier New" w:eastAsia="Courier New" w:hAnsi="Courier New" w:cs="Courier New"/>
      <w:color w:val="000000"/>
      <w:sz w:val="20"/>
      <w:szCs w:val="20"/>
      <w:lang w:eastAsia="cs-CZ" w:bidi="cs-CZ"/>
    </w:rPr>
  </w:style>
  <w:style w:type="character" w:customStyle="1" w:styleId="TextpoznpodarouChar">
    <w:name w:val="Text pozn. pod čarou Char"/>
    <w:basedOn w:val="Standardnpsmoodstavce"/>
    <w:link w:val="Textpoznpodarou"/>
    <w:uiPriority w:val="99"/>
    <w:semiHidden/>
    <w:rPr>
      <w:rFonts w:ascii="Courier New" w:eastAsia="Courier New" w:hAnsi="Courier New" w:cs="Courier New"/>
      <w:color w:val="000000"/>
      <w:lang w:eastAsia="cs-CZ" w:bidi="cs-CZ"/>
    </w:rPr>
  </w:style>
  <w:style w:type="character" w:styleId="Znakapoznpodarou">
    <w:name w:val="footnote reference"/>
    <w:basedOn w:val="Standardnpsmoodstavce"/>
    <w:uiPriority w:val="99"/>
    <w:semiHidden/>
    <w:unhideWhenUsed/>
    <w:rPr>
      <w:vertAlign w:val="superscript"/>
    </w:rPr>
  </w:style>
  <w:style w:type="character" w:customStyle="1" w:styleId="shorttext">
    <w:name w:val="short_text"/>
    <w:basedOn w:val="Standardnpsmoodstavce"/>
  </w:style>
  <w:style w:type="character" w:styleId="Nevyeenzmnka">
    <w:name w:val="Unresolved Mention"/>
    <w:basedOn w:val="Standardnpsmoodstavce"/>
    <w:uiPriority w:val="99"/>
    <w:semiHidden/>
    <w:unhideWhenUsed/>
    <w:rsid w:val="00223F85"/>
    <w:rPr>
      <w:color w:val="605E5C"/>
      <w:shd w:val="clear" w:color="auto" w:fill="E1DFDD"/>
    </w:rPr>
  </w:style>
  <w:style w:type="character" w:styleId="Sledovanodkaz">
    <w:name w:val="FollowedHyperlink"/>
    <w:basedOn w:val="Standardnpsmoodstavce"/>
    <w:uiPriority w:val="99"/>
    <w:semiHidden/>
    <w:unhideWhenUsed/>
    <w:rsid w:val="00AE68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69466">
      <w:bodyDiv w:val="1"/>
      <w:marLeft w:val="0"/>
      <w:marRight w:val="0"/>
      <w:marTop w:val="0"/>
      <w:marBottom w:val="0"/>
      <w:divBdr>
        <w:top w:val="none" w:sz="0" w:space="0" w:color="auto"/>
        <w:left w:val="none" w:sz="0" w:space="0" w:color="auto"/>
        <w:bottom w:val="none" w:sz="0" w:space="0" w:color="auto"/>
        <w:right w:val="none" w:sz="0" w:space="0" w:color="auto"/>
      </w:divBdr>
    </w:div>
    <w:div w:id="1246375358">
      <w:bodyDiv w:val="1"/>
      <w:marLeft w:val="0"/>
      <w:marRight w:val="0"/>
      <w:marTop w:val="0"/>
      <w:marBottom w:val="0"/>
      <w:divBdr>
        <w:top w:val="none" w:sz="0" w:space="0" w:color="auto"/>
        <w:left w:val="none" w:sz="0" w:space="0" w:color="auto"/>
        <w:bottom w:val="none" w:sz="0" w:space="0" w:color="auto"/>
        <w:right w:val="none" w:sz="0" w:space="0" w:color="auto"/>
      </w:divBdr>
    </w:div>
    <w:div w:id="1400207325">
      <w:bodyDiv w:val="1"/>
      <w:marLeft w:val="0"/>
      <w:marRight w:val="0"/>
      <w:marTop w:val="0"/>
      <w:marBottom w:val="0"/>
      <w:divBdr>
        <w:top w:val="none" w:sz="0" w:space="0" w:color="auto"/>
        <w:left w:val="none" w:sz="0" w:space="0" w:color="auto"/>
        <w:bottom w:val="none" w:sz="0" w:space="0" w:color="auto"/>
        <w:right w:val="none" w:sz="0" w:space="0" w:color="auto"/>
      </w:divBdr>
    </w:div>
    <w:div w:id="1482502305">
      <w:bodyDiv w:val="1"/>
      <w:marLeft w:val="0"/>
      <w:marRight w:val="0"/>
      <w:marTop w:val="0"/>
      <w:marBottom w:val="0"/>
      <w:divBdr>
        <w:top w:val="none" w:sz="0" w:space="0" w:color="auto"/>
        <w:left w:val="none" w:sz="0" w:space="0" w:color="auto"/>
        <w:bottom w:val="none" w:sz="0" w:space="0" w:color="auto"/>
        <w:right w:val="none" w:sz="0" w:space="0" w:color="auto"/>
      </w:divBdr>
    </w:div>
    <w:div w:id="185048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info@artend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19A19-B242-4524-AA2A-CCEA71ECF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6687</Words>
  <Characters>39457</Characters>
  <Application>Microsoft Office Word</Application>
  <DocSecurity>4</DocSecurity>
  <Lines>328</Lines>
  <Paragraphs>92</Paragraphs>
  <ScaleCrop>false</ScaleCrop>
  <HeadingPairs>
    <vt:vector size="2" baseType="variant">
      <vt:variant>
        <vt:lpstr>Název</vt:lpstr>
      </vt:variant>
      <vt:variant>
        <vt:i4>1</vt:i4>
      </vt:variant>
    </vt:vector>
  </HeadingPairs>
  <TitlesOfParts>
    <vt:vector size="1" baseType="lpstr">
      <vt:lpstr>DPS D11a Technická zpráva</vt:lpstr>
    </vt:vector>
  </TitlesOfParts>
  <Company>SATER - PROJEKT s.r.o.</Company>
  <LinksUpToDate>false</LinksUpToDate>
  <CharactersWithSpaces>46052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DPS D11a Technická zpráva</dc:title>
  <dc:creator>zdenek.dobias@sater-projekt.cz</dc:creator>
  <cp:lastModifiedBy>Drobilová Monika</cp:lastModifiedBy>
  <cp:revision>2</cp:revision>
  <cp:lastPrinted>2024-11-24T16:40:00Z</cp:lastPrinted>
  <dcterms:created xsi:type="dcterms:W3CDTF">2024-11-25T14:02:00Z</dcterms:created>
  <dcterms:modified xsi:type="dcterms:W3CDTF">2024-11-25T14:02:00Z</dcterms:modified>
</cp:coreProperties>
</file>